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D83A44" w14:textId="77777777" w:rsidR="008F7F2A" w:rsidRPr="00795EB3" w:rsidRDefault="008F7F2A" w:rsidP="008F7F2A">
      <w:pPr>
        <w:ind w:left="5103" w:firstLine="0"/>
        <w:rPr>
          <w:b/>
          <w:sz w:val="32"/>
          <w:szCs w:val="32"/>
        </w:rPr>
      </w:pPr>
      <w:r w:rsidRPr="00795EB3">
        <w:rPr>
          <w:b/>
          <w:bCs/>
          <w:sz w:val="32"/>
          <w:szCs w:val="32"/>
        </w:rPr>
        <w:t xml:space="preserve">Утверждаю </w:t>
      </w:r>
    </w:p>
    <w:p w14:paraId="5A401D11" w14:textId="77777777" w:rsidR="008F7F2A" w:rsidRPr="008F7F2A" w:rsidRDefault="008F7F2A" w:rsidP="008F7F2A">
      <w:pPr>
        <w:ind w:left="5103" w:firstLine="0"/>
      </w:pPr>
      <w:r w:rsidRPr="008F7F2A">
        <w:rPr>
          <w:bCs/>
        </w:rPr>
        <w:t xml:space="preserve">Генеральный директор </w:t>
      </w:r>
    </w:p>
    <w:p w14:paraId="68A7F143" w14:textId="47C36CF5" w:rsidR="008F7F2A" w:rsidRDefault="00414AA6" w:rsidP="008F7F2A">
      <w:pPr>
        <w:ind w:left="5103" w:firstLine="0"/>
        <w:rPr>
          <w:bCs/>
        </w:rPr>
      </w:pPr>
      <w:r>
        <w:rPr>
          <w:bCs/>
        </w:rPr>
        <w:t>АО «ЮТЭК</w:t>
      </w:r>
      <w:r w:rsidR="008F7F2A" w:rsidRPr="008F7F2A">
        <w:rPr>
          <w:bCs/>
        </w:rPr>
        <w:t xml:space="preserve">» </w:t>
      </w:r>
    </w:p>
    <w:p w14:paraId="063A351B" w14:textId="77777777" w:rsidR="008F7F2A" w:rsidRPr="008F7F2A" w:rsidRDefault="008F7F2A" w:rsidP="008F7F2A">
      <w:pPr>
        <w:ind w:left="5103" w:firstLine="0"/>
      </w:pPr>
    </w:p>
    <w:p w14:paraId="0DDF7A40" w14:textId="65C6EA38" w:rsidR="008F7F2A" w:rsidRPr="008F7F2A" w:rsidRDefault="00414AA6" w:rsidP="008F7F2A">
      <w:pPr>
        <w:ind w:left="5103" w:firstLine="0"/>
      </w:pPr>
      <w:r>
        <w:rPr>
          <w:bCs/>
        </w:rPr>
        <w:t>_____________________________А.В</w:t>
      </w:r>
      <w:r w:rsidR="008F7F2A" w:rsidRPr="008F7F2A">
        <w:rPr>
          <w:bCs/>
        </w:rPr>
        <w:t xml:space="preserve">. </w:t>
      </w:r>
      <w:r>
        <w:rPr>
          <w:bCs/>
        </w:rPr>
        <w:t>Стукалов</w:t>
      </w:r>
      <w:r w:rsidR="008F7F2A" w:rsidRPr="008F7F2A">
        <w:rPr>
          <w:bCs/>
        </w:rPr>
        <w:t xml:space="preserve"> </w:t>
      </w:r>
    </w:p>
    <w:p w14:paraId="554497B7" w14:textId="77777777" w:rsidR="008F7F2A" w:rsidRDefault="008F7F2A" w:rsidP="008F7F2A">
      <w:pPr>
        <w:ind w:left="5103" w:firstLine="0"/>
        <w:rPr>
          <w:bCs/>
        </w:rPr>
      </w:pPr>
    </w:p>
    <w:p w14:paraId="516193BC" w14:textId="571C540E" w:rsidR="008F7F2A" w:rsidRPr="008F7F2A" w:rsidRDefault="008F7F2A" w:rsidP="008F7F2A">
      <w:pPr>
        <w:ind w:left="5103" w:firstLine="0"/>
        <w:rPr>
          <w:bCs/>
        </w:rPr>
      </w:pPr>
      <w:r w:rsidRPr="008F7F2A">
        <w:rPr>
          <w:bCs/>
        </w:rPr>
        <w:t>«______» _</w:t>
      </w:r>
      <w:r w:rsidR="00414AA6">
        <w:rPr>
          <w:bCs/>
        </w:rPr>
        <w:t>_______________________ 2025</w:t>
      </w:r>
      <w:r w:rsidR="00322A5C">
        <w:rPr>
          <w:bCs/>
        </w:rPr>
        <w:t>г.</w:t>
      </w:r>
    </w:p>
    <w:p w14:paraId="4614FFED" w14:textId="2EAAFB65" w:rsidR="008F7F2A" w:rsidRPr="008F7F2A" w:rsidRDefault="008F7F2A" w:rsidP="008F7F2A">
      <w:pPr>
        <w:ind w:left="5103" w:firstLine="0"/>
        <w:rPr>
          <w:bCs/>
        </w:rPr>
      </w:pPr>
    </w:p>
    <w:p w14:paraId="707B126D" w14:textId="3C7EDD67" w:rsidR="008F7F2A" w:rsidRDefault="008F7F2A" w:rsidP="008F7F2A">
      <w:pPr>
        <w:rPr>
          <w:b/>
          <w:bCs/>
        </w:rPr>
      </w:pPr>
    </w:p>
    <w:p w14:paraId="6A00915B" w14:textId="32D54134" w:rsidR="008F7F2A" w:rsidRDefault="008F7F2A" w:rsidP="008F7F2A">
      <w:pPr>
        <w:rPr>
          <w:b/>
          <w:bCs/>
        </w:rPr>
      </w:pPr>
    </w:p>
    <w:p w14:paraId="3A332602" w14:textId="5097A6CC" w:rsidR="008F7F2A" w:rsidRDefault="008F7F2A" w:rsidP="008F7F2A">
      <w:pPr>
        <w:rPr>
          <w:b/>
          <w:bCs/>
        </w:rPr>
      </w:pPr>
    </w:p>
    <w:p w14:paraId="64E6CEED" w14:textId="059D4CBE" w:rsidR="003D11D5" w:rsidRDefault="003D11D5" w:rsidP="008F7F2A">
      <w:pPr>
        <w:rPr>
          <w:b/>
          <w:bCs/>
        </w:rPr>
      </w:pPr>
    </w:p>
    <w:p w14:paraId="7E95C50D" w14:textId="52B56E1F" w:rsidR="003D11D5" w:rsidRDefault="003D11D5" w:rsidP="008F7F2A">
      <w:pPr>
        <w:rPr>
          <w:b/>
          <w:bCs/>
        </w:rPr>
      </w:pPr>
    </w:p>
    <w:p w14:paraId="154E7268" w14:textId="7D87BCC5" w:rsidR="003D11D5" w:rsidRDefault="003D11D5" w:rsidP="008F7F2A">
      <w:pPr>
        <w:rPr>
          <w:b/>
          <w:bCs/>
        </w:rPr>
      </w:pPr>
    </w:p>
    <w:p w14:paraId="5B61CC39" w14:textId="62EA330E" w:rsidR="003D11D5" w:rsidRPr="00492585" w:rsidRDefault="00492585" w:rsidP="00492585">
      <w:pPr>
        <w:ind w:firstLine="0"/>
        <w:jc w:val="center"/>
        <w:rPr>
          <w:b/>
          <w:bCs/>
          <w:sz w:val="48"/>
          <w:szCs w:val="48"/>
        </w:rPr>
      </w:pPr>
      <w:r w:rsidRPr="00492585">
        <w:rPr>
          <w:b/>
          <w:bCs/>
          <w:sz w:val="48"/>
          <w:szCs w:val="48"/>
        </w:rPr>
        <w:t>ПОЯСНИТЕЛЬНАЯ ЗАПИСКА</w:t>
      </w:r>
    </w:p>
    <w:p w14:paraId="2F5A2C27" w14:textId="77777777" w:rsidR="008F7F2A" w:rsidRPr="008F7F2A" w:rsidRDefault="008F7F2A" w:rsidP="008F7F2A"/>
    <w:p w14:paraId="276D6CC3" w14:textId="0C826C45" w:rsidR="008F7F2A" w:rsidRPr="003D11D5" w:rsidRDefault="00492585" w:rsidP="008F7F2A">
      <w:pPr>
        <w:ind w:firstLine="0"/>
        <w:jc w:val="center"/>
        <w:rPr>
          <w:b/>
          <w:bCs/>
          <w:sz w:val="48"/>
          <w:szCs w:val="48"/>
        </w:rPr>
      </w:pPr>
      <w:r>
        <w:rPr>
          <w:b/>
          <w:bCs/>
          <w:sz w:val="48"/>
          <w:szCs w:val="48"/>
        </w:rPr>
        <w:t>К ИНВЕСТИЦИОННОЙ ПРОГРАММЕ</w:t>
      </w:r>
    </w:p>
    <w:p w14:paraId="711C2BB0" w14:textId="77777777" w:rsidR="008F7F2A" w:rsidRPr="008F7F2A" w:rsidRDefault="008F7F2A" w:rsidP="008F7F2A"/>
    <w:p w14:paraId="2BF24A09" w14:textId="735B81FA" w:rsidR="008F7F2A" w:rsidRPr="003D11D5" w:rsidRDefault="008F7F2A" w:rsidP="008F7F2A">
      <w:pPr>
        <w:ind w:firstLine="0"/>
        <w:jc w:val="center"/>
        <w:rPr>
          <w:sz w:val="40"/>
          <w:szCs w:val="40"/>
        </w:rPr>
      </w:pPr>
      <w:r w:rsidRPr="003D11D5">
        <w:rPr>
          <w:b/>
          <w:bCs/>
          <w:sz w:val="40"/>
          <w:szCs w:val="40"/>
        </w:rPr>
        <w:t>Гарантирующего поставщика –</w:t>
      </w:r>
    </w:p>
    <w:p w14:paraId="090F02E8" w14:textId="18964D82" w:rsidR="008F7F2A" w:rsidRPr="00322A5C" w:rsidRDefault="008F7F2A" w:rsidP="008F7F2A">
      <w:pPr>
        <w:ind w:firstLine="0"/>
        <w:jc w:val="center"/>
        <w:rPr>
          <w:sz w:val="40"/>
          <w:szCs w:val="40"/>
        </w:rPr>
      </w:pPr>
      <w:r w:rsidRPr="00322A5C">
        <w:rPr>
          <w:b/>
          <w:bCs/>
          <w:sz w:val="40"/>
          <w:szCs w:val="40"/>
        </w:rPr>
        <w:t>Акционерного общества</w:t>
      </w:r>
    </w:p>
    <w:p w14:paraId="78402933" w14:textId="1C1E3B82" w:rsidR="003D11D5" w:rsidRPr="00322A5C" w:rsidRDefault="00414AA6" w:rsidP="008F7F2A">
      <w:pPr>
        <w:ind w:firstLine="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«Югорская территориальная энергетическая компания</w:t>
      </w:r>
      <w:r w:rsidR="008F7F2A" w:rsidRPr="00322A5C">
        <w:rPr>
          <w:b/>
          <w:bCs/>
          <w:sz w:val="40"/>
          <w:szCs w:val="40"/>
        </w:rPr>
        <w:t xml:space="preserve">» </w:t>
      </w:r>
    </w:p>
    <w:p w14:paraId="1FEF2446" w14:textId="72247F46" w:rsidR="008F7F2A" w:rsidRPr="00322A5C" w:rsidRDefault="008F7F2A" w:rsidP="008F7F2A">
      <w:pPr>
        <w:ind w:firstLine="0"/>
        <w:jc w:val="center"/>
        <w:rPr>
          <w:sz w:val="40"/>
          <w:szCs w:val="40"/>
        </w:rPr>
      </w:pPr>
      <w:r w:rsidRPr="00322A5C">
        <w:rPr>
          <w:b/>
          <w:bCs/>
          <w:sz w:val="40"/>
          <w:szCs w:val="40"/>
        </w:rPr>
        <w:t xml:space="preserve">на территории </w:t>
      </w:r>
      <w:proofErr w:type="spellStart"/>
      <w:r w:rsidR="00C13E3E">
        <w:rPr>
          <w:b/>
          <w:bCs/>
          <w:sz w:val="40"/>
          <w:szCs w:val="40"/>
        </w:rPr>
        <w:t>г.Радужный</w:t>
      </w:r>
      <w:proofErr w:type="spellEnd"/>
      <w:r w:rsidR="00C13E3E" w:rsidRPr="00C13E3E">
        <w:rPr>
          <w:b/>
          <w:bCs/>
          <w:sz w:val="40"/>
          <w:szCs w:val="40"/>
        </w:rPr>
        <w:t>,</w:t>
      </w:r>
      <w:r w:rsidR="00C13E3E">
        <w:rPr>
          <w:b/>
          <w:bCs/>
          <w:sz w:val="40"/>
          <w:szCs w:val="40"/>
        </w:rPr>
        <w:t xml:space="preserve"> </w:t>
      </w:r>
      <w:proofErr w:type="spellStart"/>
      <w:r w:rsidR="00C13E3E">
        <w:rPr>
          <w:b/>
          <w:bCs/>
          <w:sz w:val="40"/>
          <w:szCs w:val="40"/>
        </w:rPr>
        <w:t>п.г.т.Новоаганск</w:t>
      </w:r>
      <w:proofErr w:type="spellEnd"/>
      <w:r w:rsidR="00C13E3E" w:rsidRPr="00C13E3E">
        <w:rPr>
          <w:b/>
          <w:bCs/>
          <w:sz w:val="40"/>
          <w:szCs w:val="40"/>
        </w:rPr>
        <w:t>,</w:t>
      </w:r>
      <w:r w:rsidR="00C13E3E">
        <w:rPr>
          <w:b/>
          <w:bCs/>
          <w:sz w:val="40"/>
          <w:szCs w:val="40"/>
        </w:rPr>
        <w:t xml:space="preserve"> села </w:t>
      </w:r>
      <w:proofErr w:type="spellStart"/>
      <w:r w:rsidR="00C13E3E">
        <w:rPr>
          <w:b/>
          <w:bCs/>
          <w:sz w:val="40"/>
          <w:szCs w:val="40"/>
        </w:rPr>
        <w:t>Варъёган</w:t>
      </w:r>
      <w:proofErr w:type="spellEnd"/>
    </w:p>
    <w:p w14:paraId="30B7892B" w14:textId="00A70322" w:rsidR="008F7F2A" w:rsidRPr="003D11D5" w:rsidRDefault="00414AA6" w:rsidP="008F7F2A">
      <w:pPr>
        <w:ind w:firstLine="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на 2026 – 2029</w:t>
      </w:r>
      <w:r w:rsidR="008F7F2A" w:rsidRPr="00322A5C">
        <w:rPr>
          <w:b/>
          <w:bCs/>
          <w:sz w:val="40"/>
          <w:szCs w:val="40"/>
        </w:rPr>
        <w:t xml:space="preserve"> </w:t>
      </w:r>
      <w:r w:rsidR="00322A5C">
        <w:rPr>
          <w:b/>
          <w:bCs/>
          <w:sz w:val="40"/>
          <w:szCs w:val="40"/>
        </w:rPr>
        <w:t>гг.</w:t>
      </w:r>
    </w:p>
    <w:p w14:paraId="344F486E" w14:textId="434EBC16" w:rsidR="008F7F2A" w:rsidRPr="008F7F2A" w:rsidRDefault="008F7F2A" w:rsidP="008F7F2A"/>
    <w:p w14:paraId="56B4CD7A" w14:textId="77777777" w:rsidR="00871582" w:rsidRDefault="00871582" w:rsidP="004A12C9">
      <w:pPr>
        <w:ind w:firstLine="0"/>
        <w:jc w:val="center"/>
        <w:rPr>
          <w:b/>
          <w:bCs/>
          <w:sz w:val="32"/>
          <w:szCs w:val="32"/>
        </w:rPr>
      </w:pPr>
    </w:p>
    <w:p w14:paraId="1ADE15FA" w14:textId="77777777" w:rsidR="00871582" w:rsidRDefault="00871582" w:rsidP="004A12C9">
      <w:pPr>
        <w:ind w:firstLine="0"/>
        <w:jc w:val="center"/>
        <w:rPr>
          <w:b/>
          <w:bCs/>
          <w:sz w:val="32"/>
          <w:szCs w:val="32"/>
        </w:rPr>
      </w:pPr>
    </w:p>
    <w:p w14:paraId="2A1355C3" w14:textId="77777777" w:rsidR="00871582" w:rsidRDefault="00871582" w:rsidP="004A12C9">
      <w:pPr>
        <w:ind w:firstLine="0"/>
        <w:jc w:val="center"/>
        <w:rPr>
          <w:b/>
          <w:bCs/>
          <w:sz w:val="32"/>
          <w:szCs w:val="32"/>
        </w:rPr>
      </w:pPr>
    </w:p>
    <w:p w14:paraId="6FF383EF" w14:textId="77777777" w:rsidR="00871582" w:rsidRDefault="00871582" w:rsidP="004A12C9">
      <w:pPr>
        <w:ind w:firstLine="0"/>
        <w:jc w:val="center"/>
        <w:rPr>
          <w:b/>
          <w:bCs/>
          <w:sz w:val="32"/>
          <w:szCs w:val="32"/>
        </w:rPr>
      </w:pPr>
    </w:p>
    <w:p w14:paraId="258AA85C" w14:textId="77777777" w:rsidR="00871582" w:rsidRDefault="00871582" w:rsidP="004A12C9">
      <w:pPr>
        <w:ind w:firstLine="0"/>
        <w:jc w:val="center"/>
        <w:rPr>
          <w:b/>
          <w:bCs/>
          <w:sz w:val="32"/>
          <w:szCs w:val="32"/>
        </w:rPr>
      </w:pPr>
    </w:p>
    <w:p w14:paraId="173B0242" w14:textId="77777777" w:rsidR="00871582" w:rsidRDefault="00871582" w:rsidP="004A12C9">
      <w:pPr>
        <w:ind w:firstLine="0"/>
        <w:jc w:val="center"/>
        <w:rPr>
          <w:b/>
          <w:bCs/>
          <w:sz w:val="32"/>
          <w:szCs w:val="32"/>
        </w:rPr>
      </w:pPr>
    </w:p>
    <w:p w14:paraId="4A3817C0" w14:textId="64F402D5" w:rsidR="00871582" w:rsidRDefault="00871582" w:rsidP="004A12C9">
      <w:pPr>
        <w:ind w:firstLine="0"/>
        <w:jc w:val="center"/>
        <w:rPr>
          <w:b/>
          <w:bCs/>
          <w:sz w:val="32"/>
          <w:szCs w:val="32"/>
        </w:rPr>
      </w:pPr>
    </w:p>
    <w:p w14:paraId="78010BF5" w14:textId="5B34A38C" w:rsidR="00871582" w:rsidRDefault="00871582" w:rsidP="004A12C9">
      <w:pPr>
        <w:ind w:firstLine="0"/>
        <w:jc w:val="center"/>
        <w:rPr>
          <w:b/>
          <w:bCs/>
          <w:sz w:val="32"/>
          <w:szCs w:val="32"/>
        </w:rPr>
      </w:pPr>
    </w:p>
    <w:p w14:paraId="0D732148" w14:textId="14D07E75" w:rsidR="00871582" w:rsidRDefault="00871582" w:rsidP="004A12C9">
      <w:pPr>
        <w:ind w:firstLine="0"/>
        <w:jc w:val="center"/>
        <w:rPr>
          <w:b/>
          <w:bCs/>
          <w:sz w:val="32"/>
          <w:szCs w:val="32"/>
        </w:rPr>
      </w:pPr>
    </w:p>
    <w:p w14:paraId="1D9003EE" w14:textId="77777777" w:rsidR="00871582" w:rsidRDefault="00871582" w:rsidP="004A12C9">
      <w:pPr>
        <w:ind w:firstLine="0"/>
        <w:jc w:val="center"/>
        <w:rPr>
          <w:b/>
          <w:bCs/>
          <w:sz w:val="32"/>
          <w:szCs w:val="32"/>
        </w:rPr>
      </w:pPr>
    </w:p>
    <w:p w14:paraId="6664514B" w14:textId="572BCA25" w:rsidR="00871582" w:rsidRDefault="00871582" w:rsidP="00492585">
      <w:pPr>
        <w:ind w:firstLine="0"/>
        <w:rPr>
          <w:bCs/>
          <w:sz w:val="28"/>
          <w:szCs w:val="28"/>
        </w:rPr>
      </w:pPr>
    </w:p>
    <w:p w14:paraId="6CBC2FC7" w14:textId="77777777" w:rsidR="00871582" w:rsidRDefault="00871582" w:rsidP="004A12C9">
      <w:pPr>
        <w:ind w:firstLine="0"/>
        <w:jc w:val="center"/>
        <w:rPr>
          <w:bCs/>
          <w:sz w:val="28"/>
          <w:szCs w:val="28"/>
        </w:rPr>
      </w:pPr>
    </w:p>
    <w:p w14:paraId="3368153B" w14:textId="77777777" w:rsidR="00871582" w:rsidRDefault="00871582" w:rsidP="004A12C9">
      <w:pPr>
        <w:ind w:firstLine="0"/>
        <w:jc w:val="center"/>
        <w:rPr>
          <w:bCs/>
          <w:sz w:val="28"/>
          <w:szCs w:val="28"/>
        </w:rPr>
      </w:pPr>
    </w:p>
    <w:p w14:paraId="609A63E0" w14:textId="412BC86D" w:rsidR="008F7F2A" w:rsidRPr="00ED1A5D" w:rsidRDefault="008F7F2A" w:rsidP="004A12C9">
      <w:pPr>
        <w:ind w:firstLine="0"/>
        <w:jc w:val="center"/>
        <w:rPr>
          <w:szCs w:val="24"/>
        </w:rPr>
      </w:pPr>
      <w:r w:rsidRPr="00ED1A5D">
        <w:rPr>
          <w:bCs/>
          <w:szCs w:val="24"/>
        </w:rPr>
        <w:t>г</w:t>
      </w:r>
      <w:r w:rsidR="00871582" w:rsidRPr="00ED1A5D">
        <w:rPr>
          <w:bCs/>
          <w:szCs w:val="24"/>
        </w:rPr>
        <w:t>.</w:t>
      </w:r>
      <w:r w:rsidRPr="00ED1A5D">
        <w:rPr>
          <w:bCs/>
          <w:szCs w:val="24"/>
        </w:rPr>
        <w:t xml:space="preserve"> </w:t>
      </w:r>
      <w:r w:rsidR="00414AA6">
        <w:rPr>
          <w:bCs/>
          <w:szCs w:val="24"/>
        </w:rPr>
        <w:t>Радужный</w:t>
      </w:r>
    </w:p>
    <w:p w14:paraId="44201345" w14:textId="58D420F3" w:rsidR="00871582" w:rsidRDefault="00414AA6" w:rsidP="00871582">
      <w:pPr>
        <w:ind w:firstLine="0"/>
        <w:jc w:val="center"/>
        <w:rPr>
          <w:b/>
          <w:bCs/>
          <w:sz w:val="32"/>
          <w:szCs w:val="32"/>
        </w:rPr>
      </w:pPr>
      <w:r>
        <w:rPr>
          <w:bCs/>
          <w:szCs w:val="24"/>
        </w:rPr>
        <w:t>2025</w:t>
      </w:r>
      <w:r w:rsidR="00871582">
        <w:rPr>
          <w:b/>
          <w:bCs/>
          <w:sz w:val="32"/>
          <w:szCs w:val="32"/>
        </w:rPr>
        <w:br w:type="page"/>
      </w:r>
    </w:p>
    <w:p w14:paraId="18F7758B" w14:textId="46FD99B6" w:rsidR="00871582" w:rsidRPr="00D52CFB" w:rsidRDefault="00492585" w:rsidP="00D52CFB">
      <w:pPr>
        <w:ind w:firstLine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Общие сведения по инвестиционной программе</w:t>
      </w:r>
    </w:p>
    <w:p w14:paraId="57A90673" w14:textId="315DE432" w:rsidR="00D52CFB" w:rsidRPr="00D52CFB" w:rsidRDefault="00D52CFB" w:rsidP="00D52CFB">
      <w:pPr>
        <w:ind w:firstLine="0"/>
        <w:jc w:val="center"/>
        <w:rPr>
          <w:b/>
          <w:bCs/>
          <w:sz w:val="28"/>
          <w:szCs w:val="28"/>
        </w:rPr>
      </w:pPr>
      <w:r w:rsidRPr="00D52CFB">
        <w:rPr>
          <w:b/>
          <w:bCs/>
          <w:sz w:val="28"/>
          <w:szCs w:val="28"/>
        </w:rPr>
        <w:t>«Создание автоматизированной информационной системы</w:t>
      </w:r>
      <w:r w:rsidR="00B36342">
        <w:rPr>
          <w:b/>
          <w:bCs/>
          <w:sz w:val="28"/>
          <w:szCs w:val="28"/>
        </w:rPr>
        <w:t xml:space="preserve"> (АИС) </w:t>
      </w:r>
      <w:r w:rsidR="00A27576">
        <w:rPr>
          <w:b/>
          <w:bCs/>
          <w:sz w:val="28"/>
          <w:szCs w:val="28"/>
        </w:rPr>
        <w:t xml:space="preserve">на территории </w:t>
      </w:r>
      <w:proofErr w:type="spellStart"/>
      <w:r w:rsidR="00B36342">
        <w:rPr>
          <w:b/>
          <w:bCs/>
          <w:sz w:val="28"/>
          <w:szCs w:val="28"/>
        </w:rPr>
        <w:t>г.Радужный</w:t>
      </w:r>
      <w:proofErr w:type="spellEnd"/>
      <w:r w:rsidR="00B36342" w:rsidRPr="00B36342">
        <w:rPr>
          <w:b/>
          <w:bCs/>
          <w:sz w:val="28"/>
          <w:szCs w:val="28"/>
        </w:rPr>
        <w:t>,</w:t>
      </w:r>
      <w:r w:rsidR="00B36342">
        <w:rPr>
          <w:b/>
          <w:bCs/>
          <w:sz w:val="28"/>
          <w:szCs w:val="28"/>
        </w:rPr>
        <w:t xml:space="preserve"> </w:t>
      </w:r>
      <w:proofErr w:type="spellStart"/>
      <w:r w:rsidR="00B36342">
        <w:rPr>
          <w:b/>
          <w:bCs/>
          <w:sz w:val="28"/>
          <w:szCs w:val="28"/>
        </w:rPr>
        <w:t>п.г.т.Новоаганск</w:t>
      </w:r>
      <w:proofErr w:type="spellEnd"/>
      <w:r w:rsidR="00B36342">
        <w:rPr>
          <w:b/>
          <w:bCs/>
          <w:sz w:val="28"/>
          <w:szCs w:val="28"/>
        </w:rPr>
        <w:t xml:space="preserve"> и село </w:t>
      </w:r>
      <w:proofErr w:type="spellStart"/>
      <w:r w:rsidR="00B36342">
        <w:rPr>
          <w:b/>
          <w:bCs/>
          <w:sz w:val="28"/>
          <w:szCs w:val="28"/>
        </w:rPr>
        <w:t>Варъёган</w:t>
      </w:r>
      <w:proofErr w:type="spellEnd"/>
      <w:r w:rsidR="00A27576">
        <w:rPr>
          <w:b/>
          <w:bCs/>
          <w:sz w:val="28"/>
          <w:szCs w:val="28"/>
        </w:rPr>
        <w:t>»</w:t>
      </w:r>
    </w:p>
    <w:p w14:paraId="0367F52B" w14:textId="0905FB3E" w:rsidR="00D52CFB" w:rsidRDefault="00D52CFB" w:rsidP="00871582">
      <w:pPr>
        <w:ind w:firstLine="0"/>
        <w:rPr>
          <w:sz w:val="32"/>
          <w:szCs w:val="32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681"/>
        <w:gridCol w:w="6095"/>
      </w:tblGrid>
      <w:tr w:rsidR="00D52CFB" w:rsidRPr="00D52CFB" w14:paraId="5F3B135E" w14:textId="77777777" w:rsidTr="00322A5C">
        <w:trPr>
          <w:trHeight w:val="876"/>
        </w:trPr>
        <w:tc>
          <w:tcPr>
            <w:tcW w:w="3681" w:type="dxa"/>
            <w:vAlign w:val="center"/>
          </w:tcPr>
          <w:p w14:paraId="442E4FC3" w14:textId="32B74688" w:rsidR="00D52CFB" w:rsidRPr="00D52CFB" w:rsidRDefault="00D52CFB" w:rsidP="00D52CFB">
            <w:pPr>
              <w:ind w:firstLine="0"/>
              <w:rPr>
                <w:sz w:val="28"/>
                <w:szCs w:val="28"/>
              </w:rPr>
            </w:pPr>
            <w:r w:rsidRPr="00D52CFB">
              <w:rPr>
                <w:sz w:val="28"/>
                <w:szCs w:val="28"/>
              </w:rPr>
              <w:t>Наименование организации</w:t>
            </w:r>
          </w:p>
        </w:tc>
        <w:tc>
          <w:tcPr>
            <w:tcW w:w="6095" w:type="dxa"/>
            <w:vAlign w:val="center"/>
          </w:tcPr>
          <w:p w14:paraId="3FB6B498" w14:textId="02171EC3" w:rsidR="00D52CFB" w:rsidRPr="00D52CFB" w:rsidRDefault="00D52CFB" w:rsidP="00D52CFB">
            <w:pPr>
              <w:ind w:firstLine="0"/>
              <w:rPr>
                <w:sz w:val="28"/>
                <w:szCs w:val="28"/>
              </w:rPr>
            </w:pPr>
            <w:r w:rsidRPr="00D52CFB">
              <w:rPr>
                <w:sz w:val="28"/>
                <w:szCs w:val="28"/>
              </w:rPr>
              <w:t xml:space="preserve">Акционерное общество </w:t>
            </w:r>
            <w:r w:rsidR="00414AA6">
              <w:rPr>
                <w:sz w:val="28"/>
                <w:szCs w:val="28"/>
              </w:rPr>
              <w:t>«Югорская территориальная энергетическая компания</w:t>
            </w:r>
            <w:r w:rsidRPr="00D52CFB">
              <w:rPr>
                <w:sz w:val="28"/>
                <w:szCs w:val="28"/>
              </w:rPr>
              <w:t>»</w:t>
            </w:r>
          </w:p>
        </w:tc>
      </w:tr>
      <w:tr w:rsidR="00D52CFB" w:rsidRPr="00D52CFB" w14:paraId="2394E3A0" w14:textId="77777777" w:rsidTr="008C7BEC">
        <w:trPr>
          <w:trHeight w:val="577"/>
        </w:trPr>
        <w:tc>
          <w:tcPr>
            <w:tcW w:w="3681" w:type="dxa"/>
            <w:vAlign w:val="center"/>
          </w:tcPr>
          <w:p w14:paraId="7862E96B" w14:textId="045BB046" w:rsidR="00D52CFB" w:rsidRPr="00D52CFB" w:rsidRDefault="005E652E" w:rsidP="00D52CFB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Идентификатор проекта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05A199C6" w14:textId="05D1319F" w:rsidR="00D52CFB" w:rsidRPr="008C7BEC" w:rsidRDefault="00414AA6" w:rsidP="00414AA6">
            <w:pPr>
              <w:ind w:firstLine="0"/>
              <w:rPr>
                <w:sz w:val="27"/>
                <w:szCs w:val="27"/>
                <w:highlight w:val="yellow"/>
              </w:rPr>
            </w:pPr>
            <w:r>
              <w:rPr>
                <w:sz w:val="27"/>
                <w:szCs w:val="27"/>
              </w:rPr>
              <w:t>Р</w:t>
            </w:r>
            <w:r w:rsidR="008C7BEC" w:rsidRPr="008C7BEC">
              <w:rPr>
                <w:sz w:val="27"/>
                <w:szCs w:val="27"/>
              </w:rPr>
              <w:t>_</w:t>
            </w:r>
            <w:r>
              <w:rPr>
                <w:sz w:val="27"/>
                <w:szCs w:val="27"/>
              </w:rPr>
              <w:t>ЮТЭК</w:t>
            </w:r>
            <w:r w:rsidR="008C7BEC" w:rsidRPr="008C7BEC">
              <w:rPr>
                <w:sz w:val="27"/>
                <w:szCs w:val="27"/>
              </w:rPr>
              <w:t>-</w:t>
            </w:r>
            <w:r>
              <w:rPr>
                <w:sz w:val="27"/>
                <w:szCs w:val="27"/>
              </w:rPr>
              <w:t>ХМАО-01</w:t>
            </w:r>
          </w:p>
        </w:tc>
      </w:tr>
      <w:tr w:rsidR="00D52CFB" w:rsidRPr="00D52CFB" w14:paraId="55F91436" w14:textId="77777777" w:rsidTr="008C7BEC">
        <w:trPr>
          <w:trHeight w:val="1549"/>
        </w:trPr>
        <w:tc>
          <w:tcPr>
            <w:tcW w:w="3681" w:type="dxa"/>
            <w:vAlign w:val="center"/>
          </w:tcPr>
          <w:p w14:paraId="21ED286D" w14:textId="104AA65D" w:rsidR="00D52CFB" w:rsidRPr="00D52CFB" w:rsidRDefault="00AE5251" w:rsidP="00D52CFB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проекта</w:t>
            </w:r>
          </w:p>
        </w:tc>
        <w:tc>
          <w:tcPr>
            <w:tcW w:w="6095" w:type="dxa"/>
            <w:vAlign w:val="center"/>
          </w:tcPr>
          <w:p w14:paraId="71C83E74" w14:textId="0F91C1BF" w:rsidR="00C324E5" w:rsidRPr="00C324E5" w:rsidRDefault="00C324E5" w:rsidP="00C324E5">
            <w:pPr>
              <w:ind w:firstLine="0"/>
              <w:rPr>
                <w:sz w:val="28"/>
                <w:szCs w:val="28"/>
              </w:rPr>
            </w:pPr>
            <w:r w:rsidRPr="00C324E5">
              <w:rPr>
                <w:sz w:val="28"/>
                <w:szCs w:val="28"/>
              </w:rPr>
              <w:t>Создание автоматизированной информационной системы</w:t>
            </w:r>
            <w:r>
              <w:rPr>
                <w:sz w:val="28"/>
                <w:szCs w:val="28"/>
              </w:rPr>
              <w:t xml:space="preserve"> (АИС) на территории </w:t>
            </w:r>
            <w:proofErr w:type="spellStart"/>
            <w:r>
              <w:rPr>
                <w:sz w:val="28"/>
                <w:szCs w:val="28"/>
              </w:rPr>
              <w:t>г.</w:t>
            </w:r>
            <w:r w:rsidR="00C13E3E">
              <w:rPr>
                <w:sz w:val="28"/>
                <w:szCs w:val="28"/>
              </w:rPr>
              <w:t>Радужный</w:t>
            </w:r>
            <w:proofErr w:type="spellEnd"/>
            <w:r w:rsidR="00C13E3E">
              <w:rPr>
                <w:sz w:val="28"/>
                <w:szCs w:val="28"/>
              </w:rPr>
              <w:t xml:space="preserve">, </w:t>
            </w:r>
            <w:proofErr w:type="spellStart"/>
            <w:r w:rsidR="00C13E3E">
              <w:rPr>
                <w:sz w:val="28"/>
                <w:szCs w:val="28"/>
              </w:rPr>
              <w:t>п.г.т.Новоаганск</w:t>
            </w:r>
            <w:proofErr w:type="spellEnd"/>
            <w:r w:rsidR="00C13E3E">
              <w:rPr>
                <w:sz w:val="28"/>
                <w:szCs w:val="28"/>
              </w:rPr>
              <w:t>, села</w:t>
            </w:r>
            <w:r w:rsidRPr="00C324E5">
              <w:rPr>
                <w:sz w:val="28"/>
                <w:szCs w:val="28"/>
              </w:rPr>
              <w:t xml:space="preserve"> </w:t>
            </w:r>
            <w:proofErr w:type="spellStart"/>
            <w:r w:rsidRPr="00C324E5">
              <w:rPr>
                <w:sz w:val="28"/>
                <w:szCs w:val="28"/>
              </w:rPr>
              <w:t>Варъёган</w:t>
            </w:r>
            <w:proofErr w:type="spellEnd"/>
            <w:r w:rsidRPr="00C324E5">
              <w:rPr>
                <w:sz w:val="28"/>
                <w:szCs w:val="28"/>
              </w:rPr>
              <w:t xml:space="preserve"> </w:t>
            </w:r>
          </w:p>
          <w:p w14:paraId="22349306" w14:textId="2A10CDBF" w:rsidR="00AE5251" w:rsidRPr="00A27576" w:rsidRDefault="00C324E5" w:rsidP="00C324E5">
            <w:pPr>
              <w:ind w:firstLine="0"/>
              <w:rPr>
                <w:sz w:val="28"/>
                <w:szCs w:val="28"/>
              </w:rPr>
            </w:pPr>
            <w:r w:rsidRPr="00C324E5">
              <w:rPr>
                <w:sz w:val="28"/>
                <w:szCs w:val="28"/>
              </w:rPr>
              <w:t>(приобретение, монтаж и настройка оборудования, установка программного обеспечения, расширение лицензий)</w:t>
            </w:r>
          </w:p>
        </w:tc>
      </w:tr>
      <w:tr w:rsidR="00D52CFB" w:rsidRPr="00D52CFB" w14:paraId="53D343CD" w14:textId="77777777" w:rsidTr="008C7BEC">
        <w:trPr>
          <w:trHeight w:val="2252"/>
        </w:trPr>
        <w:tc>
          <w:tcPr>
            <w:tcW w:w="3681" w:type="dxa"/>
            <w:vAlign w:val="center"/>
          </w:tcPr>
          <w:p w14:paraId="4F893CF3" w14:textId="23A53EC6" w:rsidR="00D52CFB" w:rsidRPr="00D52CFB" w:rsidRDefault="009160FF" w:rsidP="00D52CFB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 проекта</w:t>
            </w:r>
          </w:p>
        </w:tc>
        <w:tc>
          <w:tcPr>
            <w:tcW w:w="6095" w:type="dxa"/>
            <w:vAlign w:val="center"/>
          </w:tcPr>
          <w:p w14:paraId="5EF40E3E" w14:textId="66FD2DD2" w:rsidR="0009357A" w:rsidRPr="00D52CFB" w:rsidRDefault="0009357A" w:rsidP="0027110A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Повышение качества обслуживания </w:t>
            </w:r>
            <w:r w:rsidR="00A27576">
              <w:rPr>
                <w:sz w:val="28"/>
                <w:szCs w:val="28"/>
              </w:rPr>
              <w:t>потребителей</w:t>
            </w:r>
            <w:r>
              <w:rPr>
                <w:sz w:val="28"/>
                <w:szCs w:val="28"/>
              </w:rPr>
              <w:t xml:space="preserve"> за счет автоматизации начислений за электроэнергию, внедрения новых механизмов </w:t>
            </w:r>
            <w:r w:rsidRPr="0009357A">
              <w:rPr>
                <w:bCs/>
                <w:sz w:val="28"/>
                <w:szCs w:val="28"/>
              </w:rPr>
              <w:t>взаимодействия с потребителями, прозрачность начислений</w:t>
            </w:r>
            <w:r>
              <w:rPr>
                <w:bCs/>
                <w:sz w:val="28"/>
                <w:szCs w:val="28"/>
              </w:rPr>
              <w:t>, а также р</w:t>
            </w:r>
            <w:r w:rsidRPr="00791C1C">
              <w:rPr>
                <w:sz w:val="28"/>
                <w:szCs w:val="28"/>
              </w:rPr>
              <w:t>еализаци</w:t>
            </w:r>
            <w:r>
              <w:rPr>
                <w:sz w:val="28"/>
                <w:szCs w:val="28"/>
              </w:rPr>
              <w:t>я</w:t>
            </w:r>
            <w:r w:rsidRPr="00791C1C">
              <w:rPr>
                <w:sz w:val="28"/>
                <w:szCs w:val="28"/>
              </w:rPr>
              <w:t xml:space="preserve"> требований действующего законодательства</w:t>
            </w:r>
          </w:p>
        </w:tc>
      </w:tr>
      <w:tr w:rsidR="009160FF" w:rsidRPr="00D52CFB" w14:paraId="151C810B" w14:textId="77777777" w:rsidTr="008C7BEC">
        <w:trPr>
          <w:trHeight w:val="3107"/>
        </w:trPr>
        <w:tc>
          <w:tcPr>
            <w:tcW w:w="3681" w:type="dxa"/>
            <w:vAlign w:val="center"/>
          </w:tcPr>
          <w:p w14:paraId="6ADD0329" w14:textId="7FAAD87A" w:rsidR="009160FF" w:rsidRPr="00D52CFB" w:rsidRDefault="009160FF" w:rsidP="009160FF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Объекты автоматизации</w:t>
            </w:r>
          </w:p>
        </w:tc>
        <w:tc>
          <w:tcPr>
            <w:tcW w:w="6095" w:type="dxa"/>
            <w:vAlign w:val="center"/>
          </w:tcPr>
          <w:p w14:paraId="3BCF271E" w14:textId="4CEA34C2" w:rsidR="00E804D5" w:rsidRPr="00D52CFB" w:rsidRDefault="00E804D5" w:rsidP="0027110A">
            <w:pPr>
              <w:ind w:firstLine="0"/>
              <w:rPr>
                <w:sz w:val="28"/>
                <w:szCs w:val="28"/>
              </w:rPr>
            </w:pPr>
            <w:r w:rsidRPr="00E804D5">
              <w:rPr>
                <w:sz w:val="28"/>
                <w:szCs w:val="28"/>
              </w:rPr>
              <w:t>Бизнес-процессы</w:t>
            </w:r>
            <w:r>
              <w:rPr>
                <w:sz w:val="28"/>
                <w:szCs w:val="28"/>
              </w:rPr>
              <w:t xml:space="preserve"> </w:t>
            </w:r>
            <w:r w:rsidRPr="00E804D5">
              <w:rPr>
                <w:sz w:val="28"/>
                <w:szCs w:val="28"/>
              </w:rPr>
              <w:t>преддоговорной и договорной работы, учёта взаиморасчетов с абонентами, сбора и хранения</w:t>
            </w:r>
            <w:r w:rsidR="0027110A">
              <w:rPr>
                <w:sz w:val="28"/>
                <w:szCs w:val="28"/>
              </w:rPr>
              <w:t xml:space="preserve"> базы</w:t>
            </w:r>
            <w:r w:rsidRPr="00E804D5">
              <w:rPr>
                <w:sz w:val="28"/>
                <w:szCs w:val="28"/>
              </w:rPr>
              <w:t xml:space="preserve"> данных, расчетов объемов ресурса, работ</w:t>
            </w:r>
            <w:r w:rsidR="00795EB3">
              <w:rPr>
                <w:sz w:val="28"/>
                <w:szCs w:val="28"/>
              </w:rPr>
              <w:t>ы</w:t>
            </w:r>
            <w:r w:rsidRPr="00E804D5">
              <w:rPr>
                <w:sz w:val="28"/>
                <w:szCs w:val="28"/>
              </w:rPr>
              <w:t xml:space="preserve"> с дебиторской задолженностью, ограничения и во</w:t>
            </w:r>
            <w:r w:rsidR="00847075">
              <w:rPr>
                <w:sz w:val="28"/>
                <w:szCs w:val="28"/>
              </w:rPr>
              <w:t xml:space="preserve">зобновления поставки ресурсов, </w:t>
            </w:r>
            <w:proofErr w:type="spellStart"/>
            <w:r w:rsidRPr="00E804D5">
              <w:rPr>
                <w:sz w:val="28"/>
                <w:szCs w:val="28"/>
              </w:rPr>
              <w:t>претензионно</w:t>
            </w:r>
            <w:proofErr w:type="spellEnd"/>
            <w:r w:rsidRPr="00E804D5">
              <w:rPr>
                <w:sz w:val="28"/>
                <w:szCs w:val="28"/>
              </w:rPr>
              <w:t>-исковой работы</w:t>
            </w:r>
            <w:r w:rsidR="00847075">
              <w:rPr>
                <w:sz w:val="28"/>
                <w:szCs w:val="28"/>
              </w:rPr>
              <w:t>,</w:t>
            </w:r>
            <w:r w:rsidRPr="00E804D5">
              <w:rPr>
                <w:sz w:val="28"/>
                <w:szCs w:val="28"/>
              </w:rPr>
              <w:t xml:space="preserve"> формирования необходимой аналитической, статистической и бухгалтерской отчетности</w:t>
            </w:r>
          </w:p>
        </w:tc>
      </w:tr>
      <w:tr w:rsidR="009160FF" w:rsidRPr="00D52CFB" w14:paraId="00B32EFF" w14:textId="77777777" w:rsidTr="00322A5C">
        <w:trPr>
          <w:trHeight w:val="643"/>
        </w:trPr>
        <w:tc>
          <w:tcPr>
            <w:tcW w:w="3681" w:type="dxa"/>
            <w:vAlign w:val="center"/>
          </w:tcPr>
          <w:p w14:paraId="018F3FFE" w14:textId="5A0DF155" w:rsidR="009160FF" w:rsidRPr="00D52CFB" w:rsidRDefault="009160FF" w:rsidP="009160FF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 реализации проекта</w:t>
            </w:r>
          </w:p>
        </w:tc>
        <w:tc>
          <w:tcPr>
            <w:tcW w:w="6095" w:type="dxa"/>
            <w:vAlign w:val="center"/>
          </w:tcPr>
          <w:p w14:paraId="6F96A134" w14:textId="6A6E88AA" w:rsidR="009160FF" w:rsidRPr="00D52CFB" w:rsidRDefault="009160FF" w:rsidP="00322A5C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Период</w:t>
            </w:r>
            <w:r w:rsidR="00491B04">
              <w:rPr>
                <w:sz w:val="28"/>
                <w:szCs w:val="28"/>
              </w:rPr>
              <w:t xml:space="preserve"> реализации проекта: 2026 – 2029</w:t>
            </w:r>
            <w:r>
              <w:rPr>
                <w:sz w:val="28"/>
                <w:szCs w:val="28"/>
              </w:rPr>
              <w:t xml:space="preserve"> </w:t>
            </w:r>
            <w:r w:rsidR="00322A5C">
              <w:rPr>
                <w:sz w:val="28"/>
                <w:szCs w:val="28"/>
              </w:rPr>
              <w:t>гг.</w:t>
            </w:r>
          </w:p>
        </w:tc>
      </w:tr>
      <w:tr w:rsidR="009160FF" w:rsidRPr="00D52CFB" w14:paraId="7B472ED7" w14:textId="77777777" w:rsidTr="00322A5C">
        <w:trPr>
          <w:trHeight w:val="591"/>
        </w:trPr>
        <w:tc>
          <w:tcPr>
            <w:tcW w:w="3681" w:type="dxa"/>
            <w:vAlign w:val="center"/>
          </w:tcPr>
          <w:p w14:paraId="751EA940" w14:textId="20FD820E" w:rsidR="009160FF" w:rsidRPr="00D52CFB" w:rsidRDefault="009160FF" w:rsidP="009160FF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Место реализации проекта</w:t>
            </w:r>
          </w:p>
        </w:tc>
        <w:tc>
          <w:tcPr>
            <w:tcW w:w="6095" w:type="dxa"/>
            <w:vAlign w:val="center"/>
          </w:tcPr>
          <w:p w14:paraId="344FFA6E" w14:textId="768C5F41" w:rsidR="009160FF" w:rsidRPr="00164302" w:rsidRDefault="00B36342" w:rsidP="009160FF">
            <w:pPr>
              <w:ind w:firstLine="0"/>
              <w:rPr>
                <w:sz w:val="28"/>
                <w:szCs w:val="28"/>
                <w:highlight w:val="yellow"/>
              </w:rPr>
            </w:pPr>
            <w:proofErr w:type="spellStart"/>
            <w:r>
              <w:rPr>
                <w:sz w:val="28"/>
                <w:szCs w:val="28"/>
              </w:rPr>
              <w:t>г.Радужный</w:t>
            </w:r>
            <w:proofErr w:type="spellEnd"/>
            <w:r w:rsidRPr="00B3634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п.г.т.Новоаганск</w:t>
            </w:r>
            <w:proofErr w:type="spellEnd"/>
            <w:r w:rsidRPr="00B3634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село </w:t>
            </w:r>
            <w:proofErr w:type="spellStart"/>
            <w:r>
              <w:rPr>
                <w:sz w:val="28"/>
                <w:szCs w:val="28"/>
              </w:rPr>
              <w:t>Варъёган</w:t>
            </w:r>
            <w:proofErr w:type="spellEnd"/>
            <w:r w:rsidR="00C13E3E" w:rsidRPr="00C13E3E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  <w:r w:rsidR="00491B04">
              <w:rPr>
                <w:sz w:val="28"/>
                <w:szCs w:val="28"/>
              </w:rPr>
              <w:t>Ханты-Мансийский автономный округ - Югра</w:t>
            </w:r>
          </w:p>
        </w:tc>
      </w:tr>
      <w:tr w:rsidR="009160FF" w:rsidRPr="00D52CFB" w14:paraId="75A59DBC" w14:textId="77777777" w:rsidTr="00E33795">
        <w:trPr>
          <w:trHeight w:val="1853"/>
        </w:trPr>
        <w:tc>
          <w:tcPr>
            <w:tcW w:w="3681" w:type="dxa"/>
            <w:vAlign w:val="center"/>
          </w:tcPr>
          <w:p w14:paraId="74DCE8FC" w14:textId="3B3EC763" w:rsidR="009160FF" w:rsidRPr="00D52CFB" w:rsidRDefault="009160FF" w:rsidP="009160FF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и источники финансирования проекта</w:t>
            </w:r>
          </w:p>
        </w:tc>
        <w:tc>
          <w:tcPr>
            <w:tcW w:w="6095" w:type="dxa"/>
            <w:vAlign w:val="center"/>
          </w:tcPr>
          <w:p w14:paraId="780D14E3" w14:textId="3D22C625" w:rsidR="009160FF" w:rsidRPr="00B36342" w:rsidRDefault="009160FF" w:rsidP="009160FF">
            <w:pPr>
              <w:ind w:firstLine="0"/>
              <w:rPr>
                <w:sz w:val="28"/>
                <w:szCs w:val="28"/>
              </w:rPr>
            </w:pPr>
            <w:r w:rsidRPr="00B36342">
              <w:rPr>
                <w:sz w:val="28"/>
                <w:szCs w:val="28"/>
              </w:rPr>
              <w:t xml:space="preserve">Стоимость инвестиционного проекта: </w:t>
            </w:r>
            <w:r w:rsidR="00B36342">
              <w:rPr>
                <w:sz w:val="28"/>
                <w:szCs w:val="28"/>
              </w:rPr>
              <w:t>22</w:t>
            </w:r>
            <w:r w:rsidR="00181E7E" w:rsidRPr="00B36342">
              <w:rPr>
                <w:sz w:val="28"/>
                <w:szCs w:val="28"/>
              </w:rPr>
              <w:t> </w:t>
            </w:r>
            <w:r w:rsidR="00B36342">
              <w:rPr>
                <w:sz w:val="28"/>
                <w:szCs w:val="28"/>
              </w:rPr>
              <w:t>523</w:t>
            </w:r>
            <w:r w:rsidR="00181E7E" w:rsidRPr="00B36342">
              <w:rPr>
                <w:sz w:val="28"/>
                <w:szCs w:val="28"/>
              </w:rPr>
              <w:t xml:space="preserve"> </w:t>
            </w:r>
            <w:r w:rsidR="00B36342">
              <w:rPr>
                <w:sz w:val="28"/>
                <w:szCs w:val="28"/>
              </w:rPr>
              <w:t>354,02</w:t>
            </w:r>
            <w:r w:rsidRPr="00B36342">
              <w:rPr>
                <w:sz w:val="28"/>
                <w:szCs w:val="28"/>
              </w:rPr>
              <w:t xml:space="preserve"> руб. (без учета НДС).</w:t>
            </w:r>
          </w:p>
          <w:p w14:paraId="59E3078D" w14:textId="49B56675" w:rsidR="009160FF" w:rsidRPr="00B36342" w:rsidRDefault="009160FF" w:rsidP="00B36342">
            <w:pPr>
              <w:ind w:firstLine="0"/>
              <w:rPr>
                <w:sz w:val="28"/>
                <w:szCs w:val="28"/>
              </w:rPr>
            </w:pPr>
            <w:r w:rsidRPr="00B36342">
              <w:rPr>
                <w:sz w:val="28"/>
                <w:szCs w:val="28"/>
              </w:rPr>
              <w:t xml:space="preserve">Источник финансирования проекта – </w:t>
            </w:r>
            <w:r w:rsidR="001B51E0" w:rsidRPr="00B36342">
              <w:rPr>
                <w:sz w:val="28"/>
                <w:szCs w:val="28"/>
              </w:rPr>
              <w:t>прибыль на капитальные вложения, учтенная в НВВ ГП 202</w:t>
            </w:r>
            <w:r w:rsidR="00181E7E" w:rsidRPr="00B36342">
              <w:rPr>
                <w:sz w:val="28"/>
                <w:szCs w:val="28"/>
              </w:rPr>
              <w:t>6 – 2029</w:t>
            </w:r>
            <w:r w:rsidR="001B51E0" w:rsidRPr="00B36342">
              <w:rPr>
                <w:sz w:val="28"/>
                <w:szCs w:val="28"/>
              </w:rPr>
              <w:t xml:space="preserve"> гг. в размере </w:t>
            </w:r>
            <w:r w:rsidR="00B36342">
              <w:rPr>
                <w:sz w:val="28"/>
                <w:szCs w:val="28"/>
              </w:rPr>
              <w:t>12 087 625,36</w:t>
            </w:r>
            <w:r w:rsidR="00D259A9" w:rsidRPr="00B36342">
              <w:rPr>
                <w:sz w:val="28"/>
                <w:szCs w:val="28"/>
              </w:rPr>
              <w:t xml:space="preserve"> </w:t>
            </w:r>
            <w:r w:rsidR="001B51E0" w:rsidRPr="00B36342">
              <w:rPr>
                <w:sz w:val="28"/>
                <w:szCs w:val="28"/>
              </w:rPr>
              <w:t>руб.</w:t>
            </w:r>
            <w:r w:rsidR="00B36342">
              <w:rPr>
                <w:sz w:val="28"/>
                <w:szCs w:val="28"/>
              </w:rPr>
              <w:t xml:space="preserve"> и амортизация основных средств в размере 10 435 728</w:t>
            </w:r>
            <w:r w:rsidR="00B36342" w:rsidRPr="00B36342">
              <w:rPr>
                <w:sz w:val="28"/>
                <w:szCs w:val="28"/>
              </w:rPr>
              <w:t>,</w:t>
            </w:r>
            <w:r w:rsidR="00B36342">
              <w:rPr>
                <w:sz w:val="28"/>
                <w:szCs w:val="28"/>
              </w:rPr>
              <w:t>66 руб.</w:t>
            </w:r>
          </w:p>
        </w:tc>
      </w:tr>
    </w:tbl>
    <w:p w14:paraId="76BF0BB2" w14:textId="77777777" w:rsidR="00D52CFB" w:rsidRPr="00871582" w:rsidRDefault="00D52CFB" w:rsidP="00871582">
      <w:pPr>
        <w:ind w:firstLine="0"/>
        <w:rPr>
          <w:sz w:val="32"/>
          <w:szCs w:val="32"/>
        </w:rPr>
      </w:pPr>
    </w:p>
    <w:p w14:paraId="2CB07FF3" w14:textId="77777777" w:rsidR="003D11D5" w:rsidRDefault="003D11D5">
      <w:pPr>
        <w:spacing w:after="160" w:line="259" w:lineRule="auto"/>
        <w:ind w:firstLine="0"/>
        <w:rPr>
          <w:b/>
          <w:bCs/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13E4954A" w14:textId="0237AB3A" w:rsidR="00860FA8" w:rsidRPr="00860FA8" w:rsidRDefault="00860FA8" w:rsidP="00860FA8">
      <w:pPr>
        <w:pStyle w:val="Default"/>
        <w:jc w:val="center"/>
        <w:rPr>
          <w:sz w:val="28"/>
          <w:szCs w:val="28"/>
        </w:rPr>
      </w:pPr>
      <w:r w:rsidRPr="00860FA8">
        <w:rPr>
          <w:b/>
          <w:bCs/>
          <w:sz w:val="28"/>
          <w:szCs w:val="28"/>
        </w:rPr>
        <w:lastRenderedPageBreak/>
        <w:t>Содержание инвестиционной программы</w:t>
      </w:r>
    </w:p>
    <w:p w14:paraId="6865078C" w14:textId="7101C51E" w:rsidR="00871582" w:rsidRPr="00860FA8" w:rsidRDefault="00860FA8" w:rsidP="00860FA8">
      <w:pPr>
        <w:ind w:firstLine="0"/>
        <w:jc w:val="center"/>
        <w:rPr>
          <w:b/>
          <w:bCs/>
          <w:sz w:val="28"/>
          <w:szCs w:val="28"/>
        </w:rPr>
      </w:pPr>
      <w:r w:rsidRPr="00860FA8">
        <w:rPr>
          <w:b/>
          <w:bCs/>
          <w:sz w:val="28"/>
          <w:szCs w:val="28"/>
        </w:rPr>
        <w:t xml:space="preserve">АО </w:t>
      </w:r>
      <w:r w:rsidR="00181E7E">
        <w:rPr>
          <w:b/>
          <w:bCs/>
          <w:sz w:val="28"/>
          <w:szCs w:val="28"/>
        </w:rPr>
        <w:t>«Югорская территориальная энергетическая компания</w:t>
      </w:r>
      <w:r w:rsidRPr="00860FA8">
        <w:rPr>
          <w:b/>
          <w:bCs/>
          <w:sz w:val="28"/>
          <w:szCs w:val="28"/>
        </w:rPr>
        <w:t>» на 202</w:t>
      </w:r>
      <w:r w:rsidR="00181E7E">
        <w:rPr>
          <w:b/>
          <w:bCs/>
          <w:sz w:val="28"/>
          <w:szCs w:val="28"/>
        </w:rPr>
        <w:t>6 – 2029</w:t>
      </w:r>
      <w:r>
        <w:rPr>
          <w:b/>
          <w:bCs/>
          <w:sz w:val="28"/>
          <w:szCs w:val="28"/>
        </w:rPr>
        <w:t xml:space="preserve"> </w:t>
      </w:r>
      <w:r w:rsidR="00322A5C">
        <w:rPr>
          <w:b/>
          <w:bCs/>
          <w:sz w:val="28"/>
          <w:szCs w:val="28"/>
        </w:rPr>
        <w:t>гг.</w:t>
      </w:r>
    </w:p>
    <w:p w14:paraId="29F292F1" w14:textId="78718725" w:rsidR="0028736E" w:rsidRDefault="0028736E" w:rsidP="00860FA8">
      <w:pPr>
        <w:ind w:firstLine="0"/>
        <w:rPr>
          <w:b/>
          <w:bCs/>
          <w:sz w:val="23"/>
          <w:szCs w:val="23"/>
        </w:rPr>
      </w:pPr>
    </w:p>
    <w:sdt>
      <w:sdtPr>
        <w:rPr>
          <w:rFonts w:ascii="Times New Roman" w:eastAsiaTheme="minorHAnsi" w:hAnsi="Times New Roman" w:cs="Times New Roman"/>
          <w:color w:val="auto"/>
          <w:sz w:val="24"/>
          <w:szCs w:val="22"/>
          <w:lang w:eastAsia="en-US"/>
        </w:rPr>
        <w:id w:val="-147852303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37BA014" w14:textId="01245279" w:rsidR="0028736E" w:rsidRPr="002A4A36" w:rsidRDefault="0028736E">
          <w:pPr>
            <w:pStyle w:val="af4"/>
            <w:rPr>
              <w:rFonts w:ascii="Times New Roman" w:hAnsi="Times New Roman" w:cs="Times New Roman"/>
              <w:color w:val="auto"/>
            </w:rPr>
          </w:pPr>
        </w:p>
        <w:p w14:paraId="3B00E3F8" w14:textId="1DAB9627" w:rsidR="00D522A1" w:rsidRDefault="0028736E">
          <w:pPr>
            <w:pStyle w:val="11"/>
            <w:tabs>
              <w:tab w:val="left" w:pos="1320"/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62259272" w:history="1">
            <w:r w:rsidR="00D522A1" w:rsidRPr="00EB1B1F">
              <w:rPr>
                <w:rStyle w:val="af"/>
                <w:b/>
                <w:noProof/>
              </w:rPr>
              <w:t>1.</w:t>
            </w:r>
            <w:r w:rsidR="00D522A1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D522A1" w:rsidRPr="00EB1B1F">
              <w:rPr>
                <w:rStyle w:val="af"/>
                <w:b/>
                <w:noProof/>
              </w:rPr>
              <w:t>Общие сведения об обществе</w:t>
            </w:r>
            <w:r w:rsidR="00D522A1">
              <w:rPr>
                <w:noProof/>
                <w:webHidden/>
              </w:rPr>
              <w:tab/>
            </w:r>
            <w:r w:rsidR="00D522A1">
              <w:rPr>
                <w:noProof/>
                <w:webHidden/>
              </w:rPr>
              <w:fldChar w:fldCharType="begin"/>
            </w:r>
            <w:r w:rsidR="00D522A1">
              <w:rPr>
                <w:noProof/>
                <w:webHidden/>
              </w:rPr>
              <w:instrText xml:space="preserve"> PAGEREF _Toc162259272 \h </w:instrText>
            </w:r>
            <w:r w:rsidR="00D522A1">
              <w:rPr>
                <w:noProof/>
                <w:webHidden/>
              </w:rPr>
            </w:r>
            <w:r w:rsidR="00D522A1">
              <w:rPr>
                <w:noProof/>
                <w:webHidden/>
              </w:rPr>
              <w:fldChar w:fldCharType="separate"/>
            </w:r>
            <w:r w:rsidR="008C7BEC">
              <w:rPr>
                <w:noProof/>
                <w:webHidden/>
              </w:rPr>
              <w:t>5</w:t>
            </w:r>
            <w:r w:rsidR="00D522A1">
              <w:rPr>
                <w:noProof/>
                <w:webHidden/>
              </w:rPr>
              <w:fldChar w:fldCharType="end"/>
            </w:r>
          </w:hyperlink>
        </w:p>
        <w:p w14:paraId="2C3686A0" w14:textId="6F0FECE9" w:rsidR="00D522A1" w:rsidRDefault="00492585">
          <w:pPr>
            <w:pStyle w:val="11"/>
            <w:tabs>
              <w:tab w:val="left" w:pos="1320"/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162259273" w:history="1">
            <w:r w:rsidR="00D522A1" w:rsidRPr="00EB1B1F">
              <w:rPr>
                <w:rStyle w:val="af"/>
                <w:b/>
                <w:noProof/>
              </w:rPr>
              <w:t>2.</w:t>
            </w:r>
            <w:r w:rsidR="00D522A1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D522A1" w:rsidRPr="00EB1B1F">
              <w:rPr>
                <w:rStyle w:val="af"/>
                <w:b/>
                <w:noProof/>
              </w:rPr>
              <w:t>Обоснование реализации инвестиционной программы</w:t>
            </w:r>
            <w:r w:rsidR="00D522A1">
              <w:rPr>
                <w:noProof/>
                <w:webHidden/>
              </w:rPr>
              <w:tab/>
            </w:r>
            <w:r w:rsidR="00D522A1">
              <w:rPr>
                <w:noProof/>
                <w:webHidden/>
              </w:rPr>
              <w:fldChar w:fldCharType="begin"/>
            </w:r>
            <w:r w:rsidR="00D522A1">
              <w:rPr>
                <w:noProof/>
                <w:webHidden/>
              </w:rPr>
              <w:instrText xml:space="preserve"> PAGEREF _Toc162259273 \h </w:instrText>
            </w:r>
            <w:r w:rsidR="00D522A1">
              <w:rPr>
                <w:noProof/>
                <w:webHidden/>
              </w:rPr>
            </w:r>
            <w:r w:rsidR="00D522A1">
              <w:rPr>
                <w:noProof/>
                <w:webHidden/>
              </w:rPr>
              <w:fldChar w:fldCharType="separate"/>
            </w:r>
            <w:r w:rsidR="008C7BEC">
              <w:rPr>
                <w:noProof/>
                <w:webHidden/>
              </w:rPr>
              <w:t>5</w:t>
            </w:r>
            <w:r w:rsidR="00D522A1">
              <w:rPr>
                <w:noProof/>
                <w:webHidden/>
              </w:rPr>
              <w:fldChar w:fldCharType="end"/>
            </w:r>
          </w:hyperlink>
        </w:p>
        <w:p w14:paraId="42D76052" w14:textId="339FAB7E" w:rsidR="00D522A1" w:rsidRDefault="00492585">
          <w:pPr>
            <w:pStyle w:val="11"/>
            <w:tabs>
              <w:tab w:val="left" w:pos="1320"/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162259274" w:history="1">
            <w:r w:rsidR="00D522A1" w:rsidRPr="00EB1B1F">
              <w:rPr>
                <w:rStyle w:val="af"/>
                <w:b/>
                <w:noProof/>
              </w:rPr>
              <w:t>3.</w:t>
            </w:r>
            <w:r w:rsidR="00D522A1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D522A1" w:rsidRPr="00EB1B1F">
              <w:rPr>
                <w:rStyle w:val="af"/>
                <w:b/>
                <w:noProof/>
              </w:rPr>
              <w:t>Цель реализации инвестиционной программы</w:t>
            </w:r>
            <w:r w:rsidR="00D522A1">
              <w:rPr>
                <w:noProof/>
                <w:webHidden/>
              </w:rPr>
              <w:tab/>
            </w:r>
            <w:r w:rsidR="00D522A1">
              <w:rPr>
                <w:noProof/>
                <w:webHidden/>
              </w:rPr>
              <w:fldChar w:fldCharType="begin"/>
            </w:r>
            <w:r w:rsidR="00D522A1">
              <w:rPr>
                <w:noProof/>
                <w:webHidden/>
              </w:rPr>
              <w:instrText xml:space="preserve"> PAGEREF _Toc162259274 \h </w:instrText>
            </w:r>
            <w:r w:rsidR="00D522A1">
              <w:rPr>
                <w:noProof/>
                <w:webHidden/>
              </w:rPr>
            </w:r>
            <w:r w:rsidR="00D522A1">
              <w:rPr>
                <w:noProof/>
                <w:webHidden/>
              </w:rPr>
              <w:fldChar w:fldCharType="separate"/>
            </w:r>
            <w:r w:rsidR="008C7BEC">
              <w:rPr>
                <w:noProof/>
                <w:webHidden/>
              </w:rPr>
              <w:t>7</w:t>
            </w:r>
            <w:r w:rsidR="00D522A1">
              <w:rPr>
                <w:noProof/>
                <w:webHidden/>
              </w:rPr>
              <w:fldChar w:fldCharType="end"/>
            </w:r>
          </w:hyperlink>
        </w:p>
        <w:p w14:paraId="5B970C78" w14:textId="3FEFFCF9" w:rsidR="00D522A1" w:rsidRDefault="00492585">
          <w:pPr>
            <w:pStyle w:val="11"/>
            <w:tabs>
              <w:tab w:val="left" w:pos="1320"/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162259275" w:history="1">
            <w:r w:rsidR="00D522A1" w:rsidRPr="00EB1B1F">
              <w:rPr>
                <w:rStyle w:val="af"/>
                <w:b/>
                <w:noProof/>
              </w:rPr>
              <w:t>4.</w:t>
            </w:r>
            <w:r w:rsidR="00D522A1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D522A1" w:rsidRPr="00EB1B1F">
              <w:rPr>
                <w:rStyle w:val="af"/>
                <w:b/>
                <w:noProof/>
              </w:rPr>
              <w:t>Стоимость и источники финансирования инвестиционной программы</w:t>
            </w:r>
            <w:r w:rsidR="00D522A1">
              <w:rPr>
                <w:noProof/>
                <w:webHidden/>
              </w:rPr>
              <w:tab/>
            </w:r>
            <w:r w:rsidR="00D522A1">
              <w:rPr>
                <w:noProof/>
                <w:webHidden/>
              </w:rPr>
              <w:fldChar w:fldCharType="begin"/>
            </w:r>
            <w:r w:rsidR="00D522A1">
              <w:rPr>
                <w:noProof/>
                <w:webHidden/>
              </w:rPr>
              <w:instrText xml:space="preserve"> PAGEREF _Toc162259275 \h </w:instrText>
            </w:r>
            <w:r w:rsidR="00D522A1">
              <w:rPr>
                <w:noProof/>
                <w:webHidden/>
              </w:rPr>
            </w:r>
            <w:r w:rsidR="00D522A1">
              <w:rPr>
                <w:noProof/>
                <w:webHidden/>
              </w:rPr>
              <w:fldChar w:fldCharType="separate"/>
            </w:r>
            <w:r w:rsidR="008C7BEC">
              <w:rPr>
                <w:noProof/>
                <w:webHidden/>
              </w:rPr>
              <w:t>10</w:t>
            </w:r>
            <w:r w:rsidR="00D522A1">
              <w:rPr>
                <w:noProof/>
                <w:webHidden/>
              </w:rPr>
              <w:fldChar w:fldCharType="end"/>
            </w:r>
          </w:hyperlink>
        </w:p>
        <w:p w14:paraId="4CC639E6" w14:textId="6B8B36CC" w:rsidR="00D522A1" w:rsidRDefault="00492585">
          <w:pPr>
            <w:pStyle w:val="11"/>
            <w:tabs>
              <w:tab w:val="left" w:pos="1320"/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162259276" w:history="1">
            <w:r w:rsidR="00D522A1" w:rsidRPr="00EB1B1F">
              <w:rPr>
                <w:rStyle w:val="af"/>
                <w:b/>
                <w:noProof/>
              </w:rPr>
              <w:t>5.</w:t>
            </w:r>
            <w:r w:rsidR="00D522A1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D522A1" w:rsidRPr="00EB1B1F">
              <w:rPr>
                <w:rStyle w:val="af"/>
                <w:b/>
                <w:noProof/>
              </w:rPr>
              <w:t>Ключевые особенности АИС «Восток 2.0»</w:t>
            </w:r>
            <w:r w:rsidR="00D522A1">
              <w:rPr>
                <w:noProof/>
                <w:webHidden/>
              </w:rPr>
              <w:tab/>
            </w:r>
            <w:r w:rsidR="00D522A1">
              <w:rPr>
                <w:noProof/>
                <w:webHidden/>
              </w:rPr>
              <w:fldChar w:fldCharType="begin"/>
            </w:r>
            <w:r w:rsidR="00D522A1">
              <w:rPr>
                <w:noProof/>
                <w:webHidden/>
              </w:rPr>
              <w:instrText xml:space="preserve"> PAGEREF _Toc162259276 \h </w:instrText>
            </w:r>
            <w:r w:rsidR="00D522A1">
              <w:rPr>
                <w:noProof/>
                <w:webHidden/>
              </w:rPr>
            </w:r>
            <w:r w:rsidR="00D522A1">
              <w:rPr>
                <w:noProof/>
                <w:webHidden/>
              </w:rPr>
              <w:fldChar w:fldCharType="separate"/>
            </w:r>
            <w:r w:rsidR="008C7BEC">
              <w:rPr>
                <w:noProof/>
                <w:webHidden/>
              </w:rPr>
              <w:t>10</w:t>
            </w:r>
            <w:r w:rsidR="00D522A1">
              <w:rPr>
                <w:noProof/>
                <w:webHidden/>
              </w:rPr>
              <w:fldChar w:fldCharType="end"/>
            </w:r>
          </w:hyperlink>
        </w:p>
        <w:p w14:paraId="6BA81261" w14:textId="311D7351" w:rsidR="00D522A1" w:rsidRDefault="00492585">
          <w:pPr>
            <w:pStyle w:val="21"/>
            <w:tabs>
              <w:tab w:val="left" w:pos="1540"/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162259277" w:history="1">
            <w:r w:rsidR="00D522A1" w:rsidRPr="00EB1B1F">
              <w:rPr>
                <w:rStyle w:val="af"/>
                <w:b/>
                <w:noProof/>
              </w:rPr>
              <w:t>5.1.</w:t>
            </w:r>
            <w:r w:rsidR="00D522A1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D522A1" w:rsidRPr="00EB1B1F">
              <w:rPr>
                <w:rStyle w:val="af"/>
                <w:b/>
                <w:noProof/>
              </w:rPr>
              <w:t>Технические решения</w:t>
            </w:r>
            <w:r w:rsidR="00D522A1">
              <w:rPr>
                <w:noProof/>
                <w:webHidden/>
              </w:rPr>
              <w:tab/>
            </w:r>
            <w:r w:rsidR="00D522A1">
              <w:rPr>
                <w:noProof/>
                <w:webHidden/>
              </w:rPr>
              <w:fldChar w:fldCharType="begin"/>
            </w:r>
            <w:r w:rsidR="00D522A1">
              <w:rPr>
                <w:noProof/>
                <w:webHidden/>
              </w:rPr>
              <w:instrText xml:space="preserve"> PAGEREF _Toc162259277 \h </w:instrText>
            </w:r>
            <w:r w:rsidR="00D522A1">
              <w:rPr>
                <w:noProof/>
                <w:webHidden/>
              </w:rPr>
            </w:r>
            <w:r w:rsidR="00D522A1">
              <w:rPr>
                <w:noProof/>
                <w:webHidden/>
              </w:rPr>
              <w:fldChar w:fldCharType="separate"/>
            </w:r>
            <w:r w:rsidR="008C7BEC">
              <w:rPr>
                <w:noProof/>
                <w:webHidden/>
              </w:rPr>
              <w:t>10</w:t>
            </w:r>
            <w:r w:rsidR="00D522A1">
              <w:rPr>
                <w:noProof/>
                <w:webHidden/>
              </w:rPr>
              <w:fldChar w:fldCharType="end"/>
            </w:r>
          </w:hyperlink>
        </w:p>
        <w:p w14:paraId="29D60DAC" w14:textId="29496F34" w:rsidR="00D522A1" w:rsidRDefault="00492585">
          <w:pPr>
            <w:pStyle w:val="31"/>
            <w:tabs>
              <w:tab w:val="left" w:pos="1949"/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162259278" w:history="1">
            <w:r w:rsidR="00D522A1" w:rsidRPr="00EB1B1F">
              <w:rPr>
                <w:rStyle w:val="af"/>
                <w:b/>
                <w:noProof/>
                <w:lang w:eastAsia="ru-RU"/>
              </w:rPr>
              <w:t>5.1.1.</w:t>
            </w:r>
            <w:r w:rsidR="00D522A1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D522A1" w:rsidRPr="00EB1B1F">
              <w:rPr>
                <w:rStyle w:val="af"/>
                <w:b/>
                <w:noProof/>
                <w:lang w:eastAsia="ru-RU"/>
              </w:rPr>
              <w:t>Единая база данных</w:t>
            </w:r>
            <w:r w:rsidR="00D522A1">
              <w:rPr>
                <w:noProof/>
                <w:webHidden/>
              </w:rPr>
              <w:tab/>
            </w:r>
            <w:r w:rsidR="00D522A1">
              <w:rPr>
                <w:noProof/>
                <w:webHidden/>
              </w:rPr>
              <w:fldChar w:fldCharType="begin"/>
            </w:r>
            <w:r w:rsidR="00D522A1">
              <w:rPr>
                <w:noProof/>
                <w:webHidden/>
              </w:rPr>
              <w:instrText xml:space="preserve"> PAGEREF _Toc162259278 \h </w:instrText>
            </w:r>
            <w:r w:rsidR="00D522A1">
              <w:rPr>
                <w:noProof/>
                <w:webHidden/>
              </w:rPr>
            </w:r>
            <w:r w:rsidR="00D522A1">
              <w:rPr>
                <w:noProof/>
                <w:webHidden/>
              </w:rPr>
              <w:fldChar w:fldCharType="separate"/>
            </w:r>
            <w:r w:rsidR="008C7BEC">
              <w:rPr>
                <w:noProof/>
                <w:webHidden/>
              </w:rPr>
              <w:t>10</w:t>
            </w:r>
            <w:r w:rsidR="00D522A1">
              <w:rPr>
                <w:noProof/>
                <w:webHidden/>
              </w:rPr>
              <w:fldChar w:fldCharType="end"/>
            </w:r>
          </w:hyperlink>
        </w:p>
        <w:p w14:paraId="13D751D5" w14:textId="1933E958" w:rsidR="00D522A1" w:rsidRDefault="00492585">
          <w:pPr>
            <w:pStyle w:val="31"/>
            <w:tabs>
              <w:tab w:val="left" w:pos="1949"/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162259279" w:history="1">
            <w:r w:rsidR="00D522A1" w:rsidRPr="00EB1B1F">
              <w:rPr>
                <w:rStyle w:val="af"/>
                <w:b/>
                <w:noProof/>
                <w:lang w:eastAsia="ru-RU"/>
              </w:rPr>
              <w:t>5.1.2.</w:t>
            </w:r>
            <w:r w:rsidR="00D522A1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D522A1" w:rsidRPr="00EB1B1F">
              <w:rPr>
                <w:rStyle w:val="af"/>
                <w:b/>
                <w:noProof/>
                <w:lang w:eastAsia="ru-RU"/>
              </w:rPr>
              <w:t>Надежность</w:t>
            </w:r>
            <w:r w:rsidR="00D522A1">
              <w:rPr>
                <w:noProof/>
                <w:webHidden/>
              </w:rPr>
              <w:tab/>
            </w:r>
            <w:r w:rsidR="00D522A1">
              <w:rPr>
                <w:noProof/>
                <w:webHidden/>
              </w:rPr>
              <w:fldChar w:fldCharType="begin"/>
            </w:r>
            <w:r w:rsidR="00D522A1">
              <w:rPr>
                <w:noProof/>
                <w:webHidden/>
              </w:rPr>
              <w:instrText xml:space="preserve"> PAGEREF _Toc162259279 \h </w:instrText>
            </w:r>
            <w:r w:rsidR="00D522A1">
              <w:rPr>
                <w:noProof/>
                <w:webHidden/>
              </w:rPr>
            </w:r>
            <w:r w:rsidR="00D522A1">
              <w:rPr>
                <w:noProof/>
                <w:webHidden/>
              </w:rPr>
              <w:fldChar w:fldCharType="separate"/>
            </w:r>
            <w:r w:rsidR="008C7BEC">
              <w:rPr>
                <w:noProof/>
                <w:webHidden/>
              </w:rPr>
              <w:t>10</w:t>
            </w:r>
            <w:r w:rsidR="00D522A1">
              <w:rPr>
                <w:noProof/>
                <w:webHidden/>
              </w:rPr>
              <w:fldChar w:fldCharType="end"/>
            </w:r>
          </w:hyperlink>
        </w:p>
        <w:p w14:paraId="466B23C2" w14:textId="004568D8" w:rsidR="00D522A1" w:rsidRDefault="00492585">
          <w:pPr>
            <w:pStyle w:val="31"/>
            <w:tabs>
              <w:tab w:val="left" w:pos="1949"/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162259280" w:history="1">
            <w:r w:rsidR="00D522A1" w:rsidRPr="00EB1B1F">
              <w:rPr>
                <w:rStyle w:val="af"/>
                <w:b/>
                <w:noProof/>
                <w:lang w:eastAsia="ru-RU"/>
              </w:rPr>
              <w:t>5.1.3.</w:t>
            </w:r>
            <w:r w:rsidR="00D522A1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D522A1" w:rsidRPr="00EB1B1F">
              <w:rPr>
                <w:rStyle w:val="af"/>
                <w:b/>
                <w:noProof/>
                <w:lang w:eastAsia="ru-RU"/>
              </w:rPr>
              <w:t>Скорость вычислений</w:t>
            </w:r>
            <w:r w:rsidR="00D522A1">
              <w:rPr>
                <w:noProof/>
                <w:webHidden/>
              </w:rPr>
              <w:tab/>
            </w:r>
            <w:r w:rsidR="00D522A1">
              <w:rPr>
                <w:noProof/>
                <w:webHidden/>
              </w:rPr>
              <w:fldChar w:fldCharType="begin"/>
            </w:r>
            <w:r w:rsidR="00D522A1">
              <w:rPr>
                <w:noProof/>
                <w:webHidden/>
              </w:rPr>
              <w:instrText xml:space="preserve"> PAGEREF _Toc162259280 \h </w:instrText>
            </w:r>
            <w:r w:rsidR="00D522A1">
              <w:rPr>
                <w:noProof/>
                <w:webHidden/>
              </w:rPr>
            </w:r>
            <w:r w:rsidR="00D522A1">
              <w:rPr>
                <w:noProof/>
                <w:webHidden/>
              </w:rPr>
              <w:fldChar w:fldCharType="separate"/>
            </w:r>
            <w:r w:rsidR="008C7BEC">
              <w:rPr>
                <w:noProof/>
                <w:webHidden/>
              </w:rPr>
              <w:t>11</w:t>
            </w:r>
            <w:r w:rsidR="00D522A1">
              <w:rPr>
                <w:noProof/>
                <w:webHidden/>
              </w:rPr>
              <w:fldChar w:fldCharType="end"/>
            </w:r>
          </w:hyperlink>
        </w:p>
        <w:p w14:paraId="174798FA" w14:textId="3975D06F" w:rsidR="00D522A1" w:rsidRDefault="00492585">
          <w:pPr>
            <w:pStyle w:val="31"/>
            <w:tabs>
              <w:tab w:val="left" w:pos="1949"/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162259281" w:history="1">
            <w:r w:rsidR="00D522A1" w:rsidRPr="00EB1B1F">
              <w:rPr>
                <w:rStyle w:val="af"/>
                <w:b/>
                <w:noProof/>
                <w:lang w:eastAsia="ru-RU"/>
              </w:rPr>
              <w:t>5.1.4.</w:t>
            </w:r>
            <w:r w:rsidR="00D522A1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D522A1" w:rsidRPr="00EB1B1F">
              <w:rPr>
                <w:rStyle w:val="af"/>
                <w:b/>
                <w:noProof/>
                <w:lang w:eastAsia="ru-RU"/>
              </w:rPr>
              <w:t>Защищенность и информационная безопасность</w:t>
            </w:r>
            <w:r w:rsidR="00D522A1">
              <w:rPr>
                <w:noProof/>
                <w:webHidden/>
              </w:rPr>
              <w:tab/>
            </w:r>
            <w:r w:rsidR="00D522A1">
              <w:rPr>
                <w:noProof/>
                <w:webHidden/>
              </w:rPr>
              <w:fldChar w:fldCharType="begin"/>
            </w:r>
            <w:r w:rsidR="00D522A1">
              <w:rPr>
                <w:noProof/>
                <w:webHidden/>
              </w:rPr>
              <w:instrText xml:space="preserve"> PAGEREF _Toc162259281 \h </w:instrText>
            </w:r>
            <w:r w:rsidR="00D522A1">
              <w:rPr>
                <w:noProof/>
                <w:webHidden/>
              </w:rPr>
            </w:r>
            <w:r w:rsidR="00D522A1">
              <w:rPr>
                <w:noProof/>
                <w:webHidden/>
              </w:rPr>
              <w:fldChar w:fldCharType="separate"/>
            </w:r>
            <w:r w:rsidR="008C7BEC">
              <w:rPr>
                <w:noProof/>
                <w:webHidden/>
              </w:rPr>
              <w:t>11</w:t>
            </w:r>
            <w:r w:rsidR="00D522A1">
              <w:rPr>
                <w:noProof/>
                <w:webHidden/>
              </w:rPr>
              <w:fldChar w:fldCharType="end"/>
            </w:r>
          </w:hyperlink>
        </w:p>
        <w:p w14:paraId="30C47DF2" w14:textId="112A44A3" w:rsidR="00D522A1" w:rsidRDefault="00492585">
          <w:pPr>
            <w:pStyle w:val="31"/>
            <w:tabs>
              <w:tab w:val="left" w:pos="1949"/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162259282" w:history="1">
            <w:r w:rsidR="00D522A1" w:rsidRPr="00EB1B1F">
              <w:rPr>
                <w:rStyle w:val="af"/>
                <w:b/>
                <w:noProof/>
                <w:lang w:eastAsia="ru-RU"/>
              </w:rPr>
              <w:t>5.1.5.</w:t>
            </w:r>
            <w:r w:rsidR="00D522A1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D522A1" w:rsidRPr="00EB1B1F">
              <w:rPr>
                <w:rStyle w:val="af"/>
                <w:b/>
                <w:noProof/>
                <w:lang w:eastAsia="ru-RU"/>
              </w:rPr>
              <w:t>Принципы импортозамещения</w:t>
            </w:r>
            <w:r w:rsidR="00D522A1">
              <w:rPr>
                <w:noProof/>
                <w:webHidden/>
              </w:rPr>
              <w:tab/>
            </w:r>
            <w:r w:rsidR="00D522A1">
              <w:rPr>
                <w:noProof/>
                <w:webHidden/>
              </w:rPr>
              <w:fldChar w:fldCharType="begin"/>
            </w:r>
            <w:r w:rsidR="00D522A1">
              <w:rPr>
                <w:noProof/>
                <w:webHidden/>
              </w:rPr>
              <w:instrText xml:space="preserve"> PAGEREF _Toc162259282 \h </w:instrText>
            </w:r>
            <w:r w:rsidR="00D522A1">
              <w:rPr>
                <w:noProof/>
                <w:webHidden/>
              </w:rPr>
            </w:r>
            <w:r w:rsidR="00D522A1">
              <w:rPr>
                <w:noProof/>
                <w:webHidden/>
              </w:rPr>
              <w:fldChar w:fldCharType="separate"/>
            </w:r>
            <w:r w:rsidR="008C7BEC">
              <w:rPr>
                <w:noProof/>
                <w:webHidden/>
              </w:rPr>
              <w:t>12</w:t>
            </w:r>
            <w:r w:rsidR="00D522A1">
              <w:rPr>
                <w:noProof/>
                <w:webHidden/>
              </w:rPr>
              <w:fldChar w:fldCharType="end"/>
            </w:r>
          </w:hyperlink>
        </w:p>
        <w:p w14:paraId="7D207F8E" w14:textId="20249724" w:rsidR="00D522A1" w:rsidRDefault="00492585">
          <w:pPr>
            <w:pStyle w:val="31"/>
            <w:tabs>
              <w:tab w:val="left" w:pos="1949"/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162259283" w:history="1">
            <w:r w:rsidR="00D522A1" w:rsidRPr="00EB1B1F">
              <w:rPr>
                <w:rStyle w:val="af"/>
                <w:b/>
                <w:noProof/>
                <w:lang w:eastAsia="ru-RU"/>
              </w:rPr>
              <w:t>5.1.6.</w:t>
            </w:r>
            <w:r w:rsidR="00D522A1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D522A1" w:rsidRPr="00EB1B1F">
              <w:rPr>
                <w:rStyle w:val="af"/>
                <w:b/>
                <w:noProof/>
                <w:lang w:eastAsia="ru-RU"/>
              </w:rPr>
              <w:t>Интеграционные решения</w:t>
            </w:r>
            <w:r w:rsidR="00D522A1">
              <w:rPr>
                <w:noProof/>
                <w:webHidden/>
              </w:rPr>
              <w:tab/>
            </w:r>
            <w:r w:rsidR="00D522A1">
              <w:rPr>
                <w:noProof/>
                <w:webHidden/>
              </w:rPr>
              <w:fldChar w:fldCharType="begin"/>
            </w:r>
            <w:r w:rsidR="00D522A1">
              <w:rPr>
                <w:noProof/>
                <w:webHidden/>
              </w:rPr>
              <w:instrText xml:space="preserve"> PAGEREF _Toc162259283 \h </w:instrText>
            </w:r>
            <w:r w:rsidR="00D522A1">
              <w:rPr>
                <w:noProof/>
                <w:webHidden/>
              </w:rPr>
            </w:r>
            <w:r w:rsidR="00D522A1">
              <w:rPr>
                <w:noProof/>
                <w:webHidden/>
              </w:rPr>
              <w:fldChar w:fldCharType="separate"/>
            </w:r>
            <w:r w:rsidR="008C7BEC">
              <w:rPr>
                <w:noProof/>
                <w:webHidden/>
              </w:rPr>
              <w:t>12</w:t>
            </w:r>
            <w:r w:rsidR="00D522A1">
              <w:rPr>
                <w:noProof/>
                <w:webHidden/>
              </w:rPr>
              <w:fldChar w:fldCharType="end"/>
            </w:r>
          </w:hyperlink>
        </w:p>
        <w:p w14:paraId="62CA7833" w14:textId="20E6E7CF" w:rsidR="00D522A1" w:rsidRDefault="00492585">
          <w:pPr>
            <w:pStyle w:val="21"/>
            <w:tabs>
              <w:tab w:val="left" w:pos="1540"/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162259284" w:history="1">
            <w:r w:rsidR="00D522A1" w:rsidRPr="00EB1B1F">
              <w:rPr>
                <w:rStyle w:val="af"/>
                <w:b/>
                <w:noProof/>
              </w:rPr>
              <w:t>5.2.</w:t>
            </w:r>
            <w:r w:rsidR="00D522A1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D522A1" w:rsidRPr="00EB1B1F">
              <w:rPr>
                <w:rStyle w:val="af"/>
                <w:b/>
                <w:noProof/>
              </w:rPr>
              <w:t>Функциональные решения</w:t>
            </w:r>
            <w:r w:rsidR="00D522A1">
              <w:rPr>
                <w:noProof/>
                <w:webHidden/>
              </w:rPr>
              <w:tab/>
            </w:r>
            <w:r w:rsidR="00D522A1">
              <w:rPr>
                <w:noProof/>
                <w:webHidden/>
              </w:rPr>
              <w:fldChar w:fldCharType="begin"/>
            </w:r>
            <w:r w:rsidR="00D522A1">
              <w:rPr>
                <w:noProof/>
                <w:webHidden/>
              </w:rPr>
              <w:instrText xml:space="preserve"> PAGEREF _Toc162259284 \h </w:instrText>
            </w:r>
            <w:r w:rsidR="00D522A1">
              <w:rPr>
                <w:noProof/>
                <w:webHidden/>
              </w:rPr>
            </w:r>
            <w:r w:rsidR="00D522A1">
              <w:rPr>
                <w:noProof/>
                <w:webHidden/>
              </w:rPr>
              <w:fldChar w:fldCharType="separate"/>
            </w:r>
            <w:r w:rsidR="008C7BEC">
              <w:rPr>
                <w:noProof/>
                <w:webHidden/>
              </w:rPr>
              <w:t>14</w:t>
            </w:r>
            <w:r w:rsidR="00D522A1">
              <w:rPr>
                <w:noProof/>
                <w:webHidden/>
              </w:rPr>
              <w:fldChar w:fldCharType="end"/>
            </w:r>
          </w:hyperlink>
        </w:p>
        <w:p w14:paraId="0C72220F" w14:textId="58741FDD" w:rsidR="00D522A1" w:rsidRDefault="00492585">
          <w:pPr>
            <w:pStyle w:val="21"/>
            <w:tabs>
              <w:tab w:val="left" w:pos="1540"/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162259285" w:history="1">
            <w:r w:rsidR="00D522A1" w:rsidRPr="00EB1B1F">
              <w:rPr>
                <w:rStyle w:val="af"/>
                <w:b/>
                <w:noProof/>
              </w:rPr>
              <w:t>5.3.</w:t>
            </w:r>
            <w:r w:rsidR="00D522A1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D522A1" w:rsidRPr="00EB1B1F">
              <w:rPr>
                <w:rStyle w:val="af"/>
                <w:b/>
                <w:noProof/>
              </w:rPr>
              <w:t>Архитектурные технические решения</w:t>
            </w:r>
            <w:r w:rsidR="00D522A1">
              <w:rPr>
                <w:noProof/>
                <w:webHidden/>
              </w:rPr>
              <w:tab/>
            </w:r>
            <w:r w:rsidR="00D522A1">
              <w:rPr>
                <w:noProof/>
                <w:webHidden/>
              </w:rPr>
              <w:fldChar w:fldCharType="begin"/>
            </w:r>
            <w:r w:rsidR="00D522A1">
              <w:rPr>
                <w:noProof/>
                <w:webHidden/>
              </w:rPr>
              <w:instrText xml:space="preserve"> PAGEREF _Toc162259285 \h </w:instrText>
            </w:r>
            <w:r w:rsidR="00D522A1">
              <w:rPr>
                <w:noProof/>
                <w:webHidden/>
              </w:rPr>
            </w:r>
            <w:r w:rsidR="00D522A1">
              <w:rPr>
                <w:noProof/>
                <w:webHidden/>
              </w:rPr>
              <w:fldChar w:fldCharType="separate"/>
            </w:r>
            <w:r w:rsidR="008C7BEC">
              <w:rPr>
                <w:noProof/>
                <w:webHidden/>
              </w:rPr>
              <w:t>16</w:t>
            </w:r>
            <w:r w:rsidR="00D522A1">
              <w:rPr>
                <w:noProof/>
                <w:webHidden/>
              </w:rPr>
              <w:fldChar w:fldCharType="end"/>
            </w:r>
          </w:hyperlink>
        </w:p>
        <w:p w14:paraId="119151A6" w14:textId="6A070FA8" w:rsidR="00D522A1" w:rsidRDefault="00492585">
          <w:pPr>
            <w:pStyle w:val="31"/>
            <w:tabs>
              <w:tab w:val="left" w:pos="1949"/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162259286" w:history="1">
            <w:r w:rsidR="00D522A1" w:rsidRPr="00EB1B1F">
              <w:rPr>
                <w:rStyle w:val="af"/>
                <w:b/>
                <w:noProof/>
                <w:lang w:eastAsia="ru-RU"/>
              </w:rPr>
              <w:t>5.3.1.</w:t>
            </w:r>
            <w:r w:rsidR="00D522A1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D522A1" w:rsidRPr="00EB1B1F">
              <w:rPr>
                <w:rStyle w:val="af"/>
                <w:b/>
                <w:noProof/>
                <w:lang w:eastAsia="ru-RU"/>
              </w:rPr>
              <w:t>Схема архитектурного технического решения</w:t>
            </w:r>
            <w:r w:rsidR="00D522A1">
              <w:rPr>
                <w:noProof/>
                <w:webHidden/>
              </w:rPr>
              <w:tab/>
            </w:r>
            <w:r w:rsidR="00D522A1">
              <w:rPr>
                <w:noProof/>
                <w:webHidden/>
              </w:rPr>
              <w:fldChar w:fldCharType="begin"/>
            </w:r>
            <w:r w:rsidR="00D522A1">
              <w:rPr>
                <w:noProof/>
                <w:webHidden/>
              </w:rPr>
              <w:instrText xml:space="preserve"> PAGEREF _Toc162259286 \h </w:instrText>
            </w:r>
            <w:r w:rsidR="00D522A1">
              <w:rPr>
                <w:noProof/>
                <w:webHidden/>
              </w:rPr>
            </w:r>
            <w:r w:rsidR="00D522A1">
              <w:rPr>
                <w:noProof/>
                <w:webHidden/>
              </w:rPr>
              <w:fldChar w:fldCharType="separate"/>
            </w:r>
            <w:r w:rsidR="008C7BEC">
              <w:rPr>
                <w:noProof/>
                <w:webHidden/>
              </w:rPr>
              <w:t>17</w:t>
            </w:r>
            <w:r w:rsidR="00D522A1">
              <w:rPr>
                <w:noProof/>
                <w:webHidden/>
              </w:rPr>
              <w:fldChar w:fldCharType="end"/>
            </w:r>
          </w:hyperlink>
        </w:p>
        <w:p w14:paraId="0EF609A0" w14:textId="27251438" w:rsidR="00D522A1" w:rsidRDefault="00492585">
          <w:pPr>
            <w:pStyle w:val="31"/>
            <w:tabs>
              <w:tab w:val="left" w:pos="1949"/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162259287" w:history="1">
            <w:r w:rsidR="00D522A1" w:rsidRPr="00EB1B1F">
              <w:rPr>
                <w:rStyle w:val="af"/>
                <w:b/>
                <w:noProof/>
                <w:lang w:eastAsia="ru-RU"/>
              </w:rPr>
              <w:t>5.3.2.</w:t>
            </w:r>
            <w:r w:rsidR="00D522A1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D522A1" w:rsidRPr="00EB1B1F">
              <w:rPr>
                <w:rStyle w:val="af"/>
                <w:b/>
                <w:noProof/>
                <w:lang w:eastAsia="ru-RU"/>
              </w:rPr>
              <w:t>Централизованная (единая) база данных</w:t>
            </w:r>
            <w:r w:rsidR="00D522A1">
              <w:rPr>
                <w:noProof/>
                <w:webHidden/>
              </w:rPr>
              <w:tab/>
            </w:r>
            <w:r w:rsidR="00D522A1">
              <w:rPr>
                <w:noProof/>
                <w:webHidden/>
              </w:rPr>
              <w:fldChar w:fldCharType="begin"/>
            </w:r>
            <w:r w:rsidR="00D522A1">
              <w:rPr>
                <w:noProof/>
                <w:webHidden/>
              </w:rPr>
              <w:instrText xml:space="preserve"> PAGEREF _Toc162259287 \h </w:instrText>
            </w:r>
            <w:r w:rsidR="00D522A1">
              <w:rPr>
                <w:noProof/>
                <w:webHidden/>
              </w:rPr>
            </w:r>
            <w:r w:rsidR="00D522A1">
              <w:rPr>
                <w:noProof/>
                <w:webHidden/>
              </w:rPr>
              <w:fldChar w:fldCharType="separate"/>
            </w:r>
            <w:r w:rsidR="008C7BEC">
              <w:rPr>
                <w:noProof/>
                <w:webHidden/>
              </w:rPr>
              <w:t>17</w:t>
            </w:r>
            <w:r w:rsidR="00D522A1">
              <w:rPr>
                <w:noProof/>
                <w:webHidden/>
              </w:rPr>
              <w:fldChar w:fldCharType="end"/>
            </w:r>
          </w:hyperlink>
        </w:p>
        <w:p w14:paraId="0FDBFB12" w14:textId="46CF76E2" w:rsidR="00D522A1" w:rsidRDefault="00492585">
          <w:pPr>
            <w:pStyle w:val="31"/>
            <w:tabs>
              <w:tab w:val="left" w:pos="1949"/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162259288" w:history="1">
            <w:r w:rsidR="00D522A1" w:rsidRPr="00EB1B1F">
              <w:rPr>
                <w:rStyle w:val="af"/>
                <w:b/>
                <w:noProof/>
                <w:lang w:eastAsia="ru-RU"/>
              </w:rPr>
              <w:t>5.3.3.</w:t>
            </w:r>
            <w:r w:rsidR="00D522A1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D522A1" w:rsidRPr="00EB1B1F">
              <w:rPr>
                <w:rStyle w:val="af"/>
                <w:b/>
                <w:noProof/>
                <w:lang w:eastAsia="ru-RU"/>
              </w:rPr>
              <w:t>Кластеризация</w:t>
            </w:r>
            <w:r w:rsidR="00D522A1">
              <w:rPr>
                <w:noProof/>
                <w:webHidden/>
              </w:rPr>
              <w:tab/>
            </w:r>
            <w:r w:rsidR="00D522A1">
              <w:rPr>
                <w:noProof/>
                <w:webHidden/>
              </w:rPr>
              <w:fldChar w:fldCharType="begin"/>
            </w:r>
            <w:r w:rsidR="00D522A1">
              <w:rPr>
                <w:noProof/>
                <w:webHidden/>
              </w:rPr>
              <w:instrText xml:space="preserve"> PAGEREF _Toc162259288 \h </w:instrText>
            </w:r>
            <w:r w:rsidR="00D522A1">
              <w:rPr>
                <w:noProof/>
                <w:webHidden/>
              </w:rPr>
            </w:r>
            <w:r w:rsidR="00D522A1">
              <w:rPr>
                <w:noProof/>
                <w:webHidden/>
              </w:rPr>
              <w:fldChar w:fldCharType="separate"/>
            </w:r>
            <w:r w:rsidR="008C7BEC">
              <w:rPr>
                <w:noProof/>
                <w:webHidden/>
              </w:rPr>
              <w:t>17</w:t>
            </w:r>
            <w:r w:rsidR="00D522A1">
              <w:rPr>
                <w:noProof/>
                <w:webHidden/>
              </w:rPr>
              <w:fldChar w:fldCharType="end"/>
            </w:r>
          </w:hyperlink>
        </w:p>
        <w:p w14:paraId="053BA102" w14:textId="23BEFFAF" w:rsidR="00D522A1" w:rsidRDefault="00492585">
          <w:pPr>
            <w:pStyle w:val="31"/>
            <w:tabs>
              <w:tab w:val="left" w:pos="1949"/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162259289" w:history="1">
            <w:r w:rsidR="00D522A1" w:rsidRPr="00EB1B1F">
              <w:rPr>
                <w:rStyle w:val="af"/>
                <w:b/>
                <w:noProof/>
                <w:lang w:eastAsia="ru-RU"/>
              </w:rPr>
              <w:t>5.3.4.</w:t>
            </w:r>
            <w:r w:rsidR="00D522A1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D522A1" w:rsidRPr="00EB1B1F">
              <w:rPr>
                <w:rStyle w:val="af"/>
                <w:b/>
                <w:noProof/>
                <w:lang w:eastAsia="ru-RU"/>
              </w:rPr>
              <w:t>Отказоустойчивость</w:t>
            </w:r>
            <w:r w:rsidR="00D522A1">
              <w:rPr>
                <w:noProof/>
                <w:webHidden/>
              </w:rPr>
              <w:tab/>
            </w:r>
            <w:r w:rsidR="00D522A1">
              <w:rPr>
                <w:noProof/>
                <w:webHidden/>
              </w:rPr>
              <w:fldChar w:fldCharType="begin"/>
            </w:r>
            <w:r w:rsidR="00D522A1">
              <w:rPr>
                <w:noProof/>
                <w:webHidden/>
              </w:rPr>
              <w:instrText xml:space="preserve"> PAGEREF _Toc162259289 \h </w:instrText>
            </w:r>
            <w:r w:rsidR="00D522A1">
              <w:rPr>
                <w:noProof/>
                <w:webHidden/>
              </w:rPr>
            </w:r>
            <w:r w:rsidR="00D522A1">
              <w:rPr>
                <w:noProof/>
                <w:webHidden/>
              </w:rPr>
              <w:fldChar w:fldCharType="separate"/>
            </w:r>
            <w:r w:rsidR="008C7BEC">
              <w:rPr>
                <w:noProof/>
                <w:webHidden/>
              </w:rPr>
              <w:t>18</w:t>
            </w:r>
            <w:r w:rsidR="00D522A1">
              <w:rPr>
                <w:noProof/>
                <w:webHidden/>
              </w:rPr>
              <w:fldChar w:fldCharType="end"/>
            </w:r>
          </w:hyperlink>
        </w:p>
        <w:p w14:paraId="5B9C776E" w14:textId="4F8554F0" w:rsidR="00D522A1" w:rsidRDefault="00492585">
          <w:pPr>
            <w:pStyle w:val="21"/>
            <w:tabs>
              <w:tab w:val="left" w:pos="1540"/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162259290" w:history="1">
            <w:r w:rsidR="00D522A1" w:rsidRPr="00EB1B1F">
              <w:rPr>
                <w:rStyle w:val="af"/>
                <w:b/>
                <w:noProof/>
              </w:rPr>
              <w:t>5.4.</w:t>
            </w:r>
            <w:r w:rsidR="00D522A1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D522A1" w:rsidRPr="00EB1B1F">
              <w:rPr>
                <w:rStyle w:val="af"/>
                <w:b/>
                <w:noProof/>
              </w:rPr>
              <w:t>Клиентоориентированность</w:t>
            </w:r>
            <w:r w:rsidR="00D522A1">
              <w:rPr>
                <w:noProof/>
                <w:webHidden/>
              </w:rPr>
              <w:tab/>
            </w:r>
            <w:r w:rsidR="00D522A1">
              <w:rPr>
                <w:noProof/>
                <w:webHidden/>
              </w:rPr>
              <w:fldChar w:fldCharType="begin"/>
            </w:r>
            <w:r w:rsidR="00D522A1">
              <w:rPr>
                <w:noProof/>
                <w:webHidden/>
              </w:rPr>
              <w:instrText xml:space="preserve"> PAGEREF _Toc162259290 \h </w:instrText>
            </w:r>
            <w:r w:rsidR="00D522A1">
              <w:rPr>
                <w:noProof/>
                <w:webHidden/>
              </w:rPr>
            </w:r>
            <w:r w:rsidR="00D522A1">
              <w:rPr>
                <w:noProof/>
                <w:webHidden/>
              </w:rPr>
              <w:fldChar w:fldCharType="separate"/>
            </w:r>
            <w:r w:rsidR="008C7BEC">
              <w:rPr>
                <w:noProof/>
                <w:webHidden/>
              </w:rPr>
              <w:t>18</w:t>
            </w:r>
            <w:r w:rsidR="00D522A1">
              <w:rPr>
                <w:noProof/>
                <w:webHidden/>
              </w:rPr>
              <w:fldChar w:fldCharType="end"/>
            </w:r>
          </w:hyperlink>
        </w:p>
        <w:p w14:paraId="1C9EAF86" w14:textId="69296D8B" w:rsidR="00D522A1" w:rsidRDefault="00492585">
          <w:pPr>
            <w:pStyle w:val="11"/>
            <w:tabs>
              <w:tab w:val="left" w:pos="1320"/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162259291" w:history="1">
            <w:r w:rsidR="00D522A1" w:rsidRPr="00EB1B1F">
              <w:rPr>
                <w:rStyle w:val="af"/>
                <w:b/>
                <w:noProof/>
              </w:rPr>
              <w:t>6.</w:t>
            </w:r>
            <w:r w:rsidR="00D522A1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D522A1" w:rsidRPr="00EB1B1F">
              <w:rPr>
                <w:rStyle w:val="af"/>
                <w:b/>
                <w:noProof/>
              </w:rPr>
              <w:t>Расчет характеристик оборудования</w:t>
            </w:r>
            <w:r w:rsidR="00D522A1">
              <w:rPr>
                <w:noProof/>
                <w:webHidden/>
              </w:rPr>
              <w:tab/>
            </w:r>
            <w:r w:rsidR="00D522A1">
              <w:rPr>
                <w:noProof/>
                <w:webHidden/>
              </w:rPr>
              <w:fldChar w:fldCharType="begin"/>
            </w:r>
            <w:r w:rsidR="00D522A1">
              <w:rPr>
                <w:noProof/>
                <w:webHidden/>
              </w:rPr>
              <w:instrText xml:space="preserve"> PAGEREF _Toc162259291 \h </w:instrText>
            </w:r>
            <w:r w:rsidR="00D522A1">
              <w:rPr>
                <w:noProof/>
                <w:webHidden/>
              </w:rPr>
            </w:r>
            <w:r w:rsidR="00D522A1">
              <w:rPr>
                <w:noProof/>
                <w:webHidden/>
              </w:rPr>
              <w:fldChar w:fldCharType="separate"/>
            </w:r>
            <w:r w:rsidR="008C7BEC">
              <w:rPr>
                <w:noProof/>
                <w:webHidden/>
              </w:rPr>
              <w:t>18</w:t>
            </w:r>
            <w:r w:rsidR="00D522A1">
              <w:rPr>
                <w:noProof/>
                <w:webHidden/>
              </w:rPr>
              <w:fldChar w:fldCharType="end"/>
            </w:r>
          </w:hyperlink>
        </w:p>
        <w:p w14:paraId="0EC06520" w14:textId="78A1B05F" w:rsidR="00D522A1" w:rsidRDefault="00492585">
          <w:pPr>
            <w:pStyle w:val="11"/>
            <w:tabs>
              <w:tab w:val="left" w:pos="1320"/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162259292" w:history="1">
            <w:r w:rsidR="00D522A1" w:rsidRPr="00EB1B1F">
              <w:rPr>
                <w:rStyle w:val="af"/>
                <w:b/>
                <w:noProof/>
              </w:rPr>
              <w:t>7.</w:t>
            </w:r>
            <w:r w:rsidR="00D522A1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D522A1" w:rsidRPr="00EB1B1F">
              <w:rPr>
                <w:rStyle w:val="af"/>
                <w:b/>
                <w:noProof/>
              </w:rPr>
              <w:t>Расчет стоимости инвестиционной программы</w:t>
            </w:r>
            <w:r w:rsidR="00D522A1">
              <w:rPr>
                <w:noProof/>
                <w:webHidden/>
              </w:rPr>
              <w:tab/>
            </w:r>
            <w:r w:rsidR="00D522A1">
              <w:rPr>
                <w:noProof/>
                <w:webHidden/>
              </w:rPr>
              <w:fldChar w:fldCharType="begin"/>
            </w:r>
            <w:r w:rsidR="00D522A1">
              <w:rPr>
                <w:noProof/>
                <w:webHidden/>
              </w:rPr>
              <w:instrText xml:space="preserve"> PAGEREF _Toc162259292 \h </w:instrText>
            </w:r>
            <w:r w:rsidR="00D522A1">
              <w:rPr>
                <w:noProof/>
                <w:webHidden/>
              </w:rPr>
            </w:r>
            <w:r w:rsidR="00D522A1">
              <w:rPr>
                <w:noProof/>
                <w:webHidden/>
              </w:rPr>
              <w:fldChar w:fldCharType="separate"/>
            </w:r>
            <w:r w:rsidR="008C7BEC">
              <w:rPr>
                <w:noProof/>
                <w:webHidden/>
              </w:rPr>
              <w:t>19</w:t>
            </w:r>
            <w:r w:rsidR="00D522A1">
              <w:rPr>
                <w:noProof/>
                <w:webHidden/>
              </w:rPr>
              <w:fldChar w:fldCharType="end"/>
            </w:r>
          </w:hyperlink>
        </w:p>
        <w:p w14:paraId="05F42E02" w14:textId="7DEDA4C6" w:rsidR="00D522A1" w:rsidRDefault="00492585">
          <w:pPr>
            <w:pStyle w:val="11"/>
            <w:tabs>
              <w:tab w:val="left" w:pos="1320"/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162259293" w:history="1">
            <w:r w:rsidR="00D522A1" w:rsidRPr="00EB1B1F">
              <w:rPr>
                <w:rStyle w:val="af"/>
                <w:b/>
                <w:noProof/>
              </w:rPr>
              <w:t>8.</w:t>
            </w:r>
            <w:r w:rsidR="00D522A1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D522A1" w:rsidRPr="00EB1B1F">
              <w:rPr>
                <w:rStyle w:val="af"/>
                <w:b/>
                <w:noProof/>
              </w:rPr>
              <w:t>Порядок и обоснование выбора поставщиков и подрядчиков</w:t>
            </w:r>
            <w:r w:rsidR="00D522A1">
              <w:rPr>
                <w:noProof/>
                <w:webHidden/>
              </w:rPr>
              <w:tab/>
            </w:r>
            <w:r w:rsidR="00D522A1">
              <w:rPr>
                <w:noProof/>
                <w:webHidden/>
              </w:rPr>
              <w:fldChar w:fldCharType="begin"/>
            </w:r>
            <w:r w:rsidR="00D522A1">
              <w:rPr>
                <w:noProof/>
                <w:webHidden/>
              </w:rPr>
              <w:instrText xml:space="preserve"> PAGEREF _Toc162259293 \h </w:instrText>
            </w:r>
            <w:r w:rsidR="00D522A1">
              <w:rPr>
                <w:noProof/>
                <w:webHidden/>
              </w:rPr>
            </w:r>
            <w:r w:rsidR="00D522A1">
              <w:rPr>
                <w:noProof/>
                <w:webHidden/>
              </w:rPr>
              <w:fldChar w:fldCharType="separate"/>
            </w:r>
            <w:r w:rsidR="008C7BEC">
              <w:rPr>
                <w:noProof/>
                <w:webHidden/>
              </w:rPr>
              <w:t>23</w:t>
            </w:r>
            <w:r w:rsidR="00D522A1">
              <w:rPr>
                <w:noProof/>
                <w:webHidden/>
              </w:rPr>
              <w:fldChar w:fldCharType="end"/>
            </w:r>
          </w:hyperlink>
        </w:p>
        <w:p w14:paraId="0395AABE" w14:textId="205964DE" w:rsidR="00D522A1" w:rsidRDefault="00492585">
          <w:pPr>
            <w:pStyle w:val="11"/>
            <w:tabs>
              <w:tab w:val="left" w:pos="1320"/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162259294" w:history="1">
            <w:r w:rsidR="00D522A1" w:rsidRPr="00EB1B1F">
              <w:rPr>
                <w:rStyle w:val="af"/>
                <w:b/>
                <w:noProof/>
              </w:rPr>
              <w:t>9.</w:t>
            </w:r>
            <w:r w:rsidR="00D522A1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D522A1" w:rsidRPr="00EB1B1F">
              <w:rPr>
                <w:rStyle w:val="af"/>
                <w:b/>
                <w:noProof/>
              </w:rPr>
              <w:t>Обоснование необходимых объемов финансовых ресурсов</w:t>
            </w:r>
            <w:r w:rsidR="00D522A1">
              <w:rPr>
                <w:noProof/>
                <w:webHidden/>
              </w:rPr>
              <w:tab/>
            </w:r>
            <w:r w:rsidR="00D522A1">
              <w:rPr>
                <w:noProof/>
                <w:webHidden/>
              </w:rPr>
              <w:fldChar w:fldCharType="begin"/>
            </w:r>
            <w:r w:rsidR="00D522A1">
              <w:rPr>
                <w:noProof/>
                <w:webHidden/>
              </w:rPr>
              <w:instrText xml:space="preserve"> PAGEREF _Toc162259294 \h </w:instrText>
            </w:r>
            <w:r w:rsidR="00D522A1">
              <w:rPr>
                <w:noProof/>
                <w:webHidden/>
              </w:rPr>
            </w:r>
            <w:r w:rsidR="00D522A1">
              <w:rPr>
                <w:noProof/>
                <w:webHidden/>
              </w:rPr>
              <w:fldChar w:fldCharType="separate"/>
            </w:r>
            <w:r w:rsidR="008C7BEC">
              <w:rPr>
                <w:noProof/>
                <w:webHidden/>
              </w:rPr>
              <w:t>24</w:t>
            </w:r>
            <w:r w:rsidR="00D522A1">
              <w:rPr>
                <w:noProof/>
                <w:webHidden/>
              </w:rPr>
              <w:fldChar w:fldCharType="end"/>
            </w:r>
          </w:hyperlink>
        </w:p>
        <w:p w14:paraId="28B8FDD4" w14:textId="0A8161B6" w:rsidR="0028736E" w:rsidRDefault="0028736E">
          <w:r>
            <w:rPr>
              <w:b/>
              <w:bCs/>
            </w:rPr>
            <w:fldChar w:fldCharType="end"/>
          </w:r>
        </w:p>
      </w:sdtContent>
    </w:sdt>
    <w:p w14:paraId="299C2BC8" w14:textId="0A2969BF" w:rsidR="00860FA8" w:rsidRDefault="00860FA8" w:rsidP="00860FA8">
      <w:pPr>
        <w:ind w:firstLine="0"/>
        <w:rPr>
          <w:sz w:val="32"/>
          <w:szCs w:val="32"/>
        </w:rPr>
      </w:pPr>
    </w:p>
    <w:p w14:paraId="28628A0F" w14:textId="77777777" w:rsidR="003D11D5" w:rsidRPr="00871582" w:rsidRDefault="003D11D5" w:rsidP="00860FA8">
      <w:pPr>
        <w:ind w:firstLine="0"/>
        <w:rPr>
          <w:sz w:val="32"/>
          <w:szCs w:val="32"/>
        </w:rPr>
      </w:pPr>
    </w:p>
    <w:p w14:paraId="5357E25B" w14:textId="77777777" w:rsidR="0028736E" w:rsidRDefault="0028736E">
      <w:pPr>
        <w:spacing w:after="160" w:line="259" w:lineRule="auto"/>
        <w:ind w:firstLine="0"/>
        <w:rPr>
          <w:b/>
          <w:bCs/>
          <w:color w:val="000000"/>
          <w:sz w:val="23"/>
          <w:szCs w:val="23"/>
          <w:highlight w:val="yellow"/>
        </w:rPr>
      </w:pPr>
      <w:r>
        <w:rPr>
          <w:b/>
          <w:bCs/>
          <w:sz w:val="23"/>
          <w:szCs w:val="23"/>
          <w:highlight w:val="yellow"/>
        </w:rPr>
        <w:br w:type="page"/>
      </w:r>
    </w:p>
    <w:p w14:paraId="39119BD3" w14:textId="32B13556" w:rsidR="00860FA8" w:rsidRPr="00E171DD" w:rsidRDefault="00860FA8" w:rsidP="00860FA8">
      <w:pPr>
        <w:pStyle w:val="Default"/>
        <w:rPr>
          <w:sz w:val="28"/>
          <w:szCs w:val="28"/>
        </w:rPr>
      </w:pPr>
      <w:r w:rsidRPr="00E171DD">
        <w:rPr>
          <w:b/>
          <w:bCs/>
          <w:sz w:val="28"/>
          <w:szCs w:val="28"/>
        </w:rPr>
        <w:lastRenderedPageBreak/>
        <w:t xml:space="preserve">Приложения: </w:t>
      </w:r>
    </w:p>
    <w:p w14:paraId="73908655" w14:textId="77777777" w:rsidR="00860FA8" w:rsidRPr="00E171DD" w:rsidRDefault="00860FA8" w:rsidP="00860FA8">
      <w:pPr>
        <w:pStyle w:val="Default"/>
        <w:rPr>
          <w:sz w:val="28"/>
          <w:szCs w:val="28"/>
          <w:highlight w:val="yellow"/>
        </w:rPr>
      </w:pPr>
    </w:p>
    <w:p w14:paraId="5BDC7F59" w14:textId="2295DA97" w:rsidR="0088667B" w:rsidRPr="00492585" w:rsidRDefault="0088667B" w:rsidP="00492585">
      <w:pPr>
        <w:pStyle w:val="Default"/>
        <w:numPr>
          <w:ilvl w:val="0"/>
          <w:numId w:val="39"/>
        </w:numPr>
        <w:rPr>
          <w:sz w:val="28"/>
          <w:szCs w:val="28"/>
        </w:rPr>
      </w:pPr>
      <w:r>
        <w:rPr>
          <w:sz w:val="28"/>
          <w:szCs w:val="28"/>
        </w:rPr>
        <w:t>Паспорт инвестиционного проекта.</w:t>
      </w:r>
      <w:bookmarkStart w:id="0" w:name="_GoBack"/>
      <w:bookmarkEnd w:id="0"/>
    </w:p>
    <w:p w14:paraId="0A7E4F36" w14:textId="4209A810" w:rsidR="00860FA8" w:rsidRPr="00E33795" w:rsidRDefault="00860FA8" w:rsidP="00E171DD">
      <w:pPr>
        <w:pStyle w:val="Default"/>
        <w:numPr>
          <w:ilvl w:val="0"/>
          <w:numId w:val="39"/>
        </w:numPr>
        <w:rPr>
          <w:sz w:val="28"/>
          <w:szCs w:val="28"/>
        </w:rPr>
      </w:pPr>
      <w:r w:rsidRPr="00E33795">
        <w:rPr>
          <w:sz w:val="28"/>
          <w:szCs w:val="28"/>
        </w:rPr>
        <w:t>Локальн</w:t>
      </w:r>
      <w:r w:rsidR="00181E7E">
        <w:rPr>
          <w:sz w:val="28"/>
          <w:szCs w:val="28"/>
        </w:rPr>
        <w:t>ый сметный расчет на 2026</w:t>
      </w:r>
      <w:r w:rsidR="00E33795" w:rsidRPr="00E33795">
        <w:rPr>
          <w:sz w:val="28"/>
          <w:szCs w:val="28"/>
        </w:rPr>
        <w:t xml:space="preserve"> </w:t>
      </w:r>
      <w:r w:rsidR="00A523AC" w:rsidRPr="00E33795">
        <w:rPr>
          <w:sz w:val="28"/>
          <w:szCs w:val="28"/>
        </w:rPr>
        <w:t>г</w:t>
      </w:r>
      <w:r w:rsidR="00E33795" w:rsidRPr="00E33795">
        <w:rPr>
          <w:sz w:val="28"/>
          <w:szCs w:val="28"/>
        </w:rPr>
        <w:t>од</w:t>
      </w:r>
      <w:r w:rsidR="00A523AC" w:rsidRPr="00E33795">
        <w:rPr>
          <w:sz w:val="28"/>
          <w:szCs w:val="28"/>
        </w:rPr>
        <w:t>.</w:t>
      </w:r>
    </w:p>
    <w:p w14:paraId="2E170BB8" w14:textId="3431874A" w:rsidR="00A523AC" w:rsidRPr="00E33795" w:rsidRDefault="00181E7E" w:rsidP="00A523AC">
      <w:pPr>
        <w:pStyle w:val="Default"/>
        <w:numPr>
          <w:ilvl w:val="0"/>
          <w:numId w:val="39"/>
        </w:numPr>
        <w:rPr>
          <w:sz w:val="28"/>
          <w:szCs w:val="28"/>
        </w:rPr>
      </w:pPr>
      <w:r>
        <w:rPr>
          <w:sz w:val="28"/>
          <w:szCs w:val="28"/>
        </w:rPr>
        <w:t>Локальный сметный расчет на 2027</w:t>
      </w:r>
      <w:r w:rsidR="00E33795" w:rsidRPr="00E33795">
        <w:rPr>
          <w:sz w:val="28"/>
          <w:szCs w:val="28"/>
        </w:rPr>
        <w:t xml:space="preserve"> </w:t>
      </w:r>
      <w:r w:rsidR="00A523AC" w:rsidRPr="00E33795">
        <w:rPr>
          <w:sz w:val="28"/>
          <w:szCs w:val="28"/>
        </w:rPr>
        <w:t>г</w:t>
      </w:r>
      <w:r w:rsidR="00E33795" w:rsidRPr="00E33795">
        <w:rPr>
          <w:sz w:val="28"/>
          <w:szCs w:val="28"/>
        </w:rPr>
        <w:t>од</w:t>
      </w:r>
      <w:r w:rsidR="00A523AC" w:rsidRPr="00E33795">
        <w:rPr>
          <w:sz w:val="28"/>
          <w:szCs w:val="28"/>
        </w:rPr>
        <w:t>.</w:t>
      </w:r>
    </w:p>
    <w:p w14:paraId="47E5115C" w14:textId="75B1C3E9" w:rsidR="00A523AC" w:rsidRPr="00E33795" w:rsidRDefault="00181E7E" w:rsidP="00A523AC">
      <w:pPr>
        <w:pStyle w:val="Default"/>
        <w:numPr>
          <w:ilvl w:val="0"/>
          <w:numId w:val="39"/>
        </w:numPr>
        <w:rPr>
          <w:sz w:val="28"/>
          <w:szCs w:val="28"/>
        </w:rPr>
      </w:pPr>
      <w:r>
        <w:rPr>
          <w:sz w:val="28"/>
          <w:szCs w:val="28"/>
        </w:rPr>
        <w:t>Локальный сметный расчет на 2028</w:t>
      </w:r>
      <w:r w:rsidR="00E33795" w:rsidRPr="00E33795">
        <w:rPr>
          <w:sz w:val="28"/>
          <w:szCs w:val="28"/>
        </w:rPr>
        <w:t xml:space="preserve"> </w:t>
      </w:r>
      <w:r w:rsidR="00A523AC" w:rsidRPr="00E33795">
        <w:rPr>
          <w:sz w:val="28"/>
          <w:szCs w:val="28"/>
        </w:rPr>
        <w:t>г</w:t>
      </w:r>
      <w:r w:rsidR="00E33795" w:rsidRPr="00E33795">
        <w:rPr>
          <w:sz w:val="28"/>
          <w:szCs w:val="28"/>
        </w:rPr>
        <w:t>од</w:t>
      </w:r>
      <w:r w:rsidR="00A523AC" w:rsidRPr="00E33795">
        <w:rPr>
          <w:sz w:val="28"/>
          <w:szCs w:val="28"/>
        </w:rPr>
        <w:t>.</w:t>
      </w:r>
    </w:p>
    <w:p w14:paraId="573BE4FA" w14:textId="643E3DB6" w:rsidR="00A523AC" w:rsidRDefault="00181E7E" w:rsidP="00A523AC">
      <w:pPr>
        <w:pStyle w:val="Default"/>
        <w:numPr>
          <w:ilvl w:val="0"/>
          <w:numId w:val="39"/>
        </w:numPr>
        <w:rPr>
          <w:sz w:val="28"/>
          <w:szCs w:val="28"/>
        </w:rPr>
      </w:pPr>
      <w:r>
        <w:rPr>
          <w:sz w:val="28"/>
          <w:szCs w:val="28"/>
        </w:rPr>
        <w:t>Локальный сметный расчет на 2029</w:t>
      </w:r>
      <w:r w:rsidR="00E33795" w:rsidRPr="00E33795">
        <w:rPr>
          <w:sz w:val="28"/>
          <w:szCs w:val="28"/>
        </w:rPr>
        <w:t xml:space="preserve"> </w:t>
      </w:r>
      <w:r w:rsidR="00A523AC" w:rsidRPr="00E33795">
        <w:rPr>
          <w:sz w:val="28"/>
          <w:szCs w:val="28"/>
        </w:rPr>
        <w:t>г</w:t>
      </w:r>
      <w:r w:rsidR="00E33795" w:rsidRPr="00E33795">
        <w:rPr>
          <w:sz w:val="28"/>
          <w:szCs w:val="28"/>
        </w:rPr>
        <w:t>од</w:t>
      </w:r>
      <w:r w:rsidR="00A523AC" w:rsidRPr="00E33795">
        <w:rPr>
          <w:sz w:val="28"/>
          <w:szCs w:val="28"/>
        </w:rPr>
        <w:t>.</w:t>
      </w:r>
    </w:p>
    <w:p w14:paraId="2A7474F4" w14:textId="1C40D7FF" w:rsidR="00E33795" w:rsidRDefault="00B36342" w:rsidP="0087741C">
      <w:pPr>
        <w:pStyle w:val="Default"/>
        <w:numPr>
          <w:ilvl w:val="0"/>
          <w:numId w:val="39"/>
        </w:numPr>
        <w:rPr>
          <w:sz w:val="28"/>
          <w:szCs w:val="28"/>
        </w:rPr>
      </w:pPr>
      <w:r>
        <w:rPr>
          <w:sz w:val="28"/>
          <w:szCs w:val="28"/>
        </w:rPr>
        <w:t>Формы согласно Приказа Минэнерго Р</w:t>
      </w:r>
      <w:r w:rsidR="0088667B">
        <w:rPr>
          <w:sz w:val="28"/>
          <w:szCs w:val="28"/>
        </w:rPr>
        <w:t>оссии от 05.05.2016</w:t>
      </w:r>
      <w:r>
        <w:rPr>
          <w:sz w:val="28"/>
          <w:szCs w:val="28"/>
        </w:rPr>
        <w:t>г.</w:t>
      </w:r>
      <w:r w:rsidR="0088667B">
        <w:rPr>
          <w:sz w:val="28"/>
          <w:szCs w:val="28"/>
        </w:rPr>
        <w:t xml:space="preserve"> №380.</w:t>
      </w:r>
    </w:p>
    <w:p w14:paraId="10546B55" w14:textId="3F3FC1EC" w:rsidR="00E33795" w:rsidRDefault="0088667B" w:rsidP="0087741C">
      <w:pPr>
        <w:pStyle w:val="Default"/>
        <w:numPr>
          <w:ilvl w:val="0"/>
          <w:numId w:val="39"/>
        </w:numPr>
        <w:rPr>
          <w:sz w:val="28"/>
          <w:szCs w:val="28"/>
        </w:rPr>
      </w:pPr>
      <w:r>
        <w:rPr>
          <w:sz w:val="28"/>
          <w:szCs w:val="28"/>
        </w:rPr>
        <w:t>Финансовый план субъекта энергетики (форма 19).</w:t>
      </w:r>
    </w:p>
    <w:p w14:paraId="66F5C1BE" w14:textId="089A5F94" w:rsidR="00E33795" w:rsidRDefault="0088667B" w:rsidP="0087741C">
      <w:pPr>
        <w:pStyle w:val="Default"/>
        <w:numPr>
          <w:ilvl w:val="0"/>
          <w:numId w:val="39"/>
        </w:numPr>
        <w:rPr>
          <w:sz w:val="28"/>
          <w:szCs w:val="28"/>
        </w:rPr>
      </w:pPr>
      <w:r>
        <w:rPr>
          <w:sz w:val="28"/>
          <w:szCs w:val="28"/>
        </w:rPr>
        <w:t>Конъюнктурный анализ.</w:t>
      </w:r>
    </w:p>
    <w:p w14:paraId="6CF7242C" w14:textId="3680EECA" w:rsidR="00E33795" w:rsidRDefault="0088667B" w:rsidP="0087741C">
      <w:pPr>
        <w:pStyle w:val="Default"/>
        <w:numPr>
          <w:ilvl w:val="0"/>
          <w:numId w:val="39"/>
        </w:numPr>
        <w:rPr>
          <w:sz w:val="28"/>
          <w:szCs w:val="28"/>
        </w:rPr>
      </w:pPr>
      <w:r>
        <w:rPr>
          <w:sz w:val="28"/>
          <w:szCs w:val="28"/>
        </w:rPr>
        <w:t>Коммерческие предложения от поставщиков оборудования (коммутаторы</w:t>
      </w:r>
      <w:r w:rsidRPr="0088667B">
        <w:rPr>
          <w:sz w:val="28"/>
          <w:szCs w:val="28"/>
        </w:rPr>
        <w:t>,</w:t>
      </w:r>
      <w:r>
        <w:rPr>
          <w:sz w:val="28"/>
          <w:szCs w:val="28"/>
        </w:rPr>
        <w:t xml:space="preserve"> серверы</w:t>
      </w:r>
      <w:r w:rsidRPr="0088667B">
        <w:rPr>
          <w:sz w:val="28"/>
          <w:szCs w:val="28"/>
        </w:rPr>
        <w:t>,</w:t>
      </w:r>
      <w:r>
        <w:rPr>
          <w:sz w:val="28"/>
          <w:szCs w:val="28"/>
        </w:rPr>
        <w:t xml:space="preserve"> СХД).</w:t>
      </w:r>
    </w:p>
    <w:p w14:paraId="55E92917" w14:textId="27F8F572" w:rsidR="003845DE" w:rsidRDefault="00181E7E" w:rsidP="0088667B">
      <w:pPr>
        <w:pStyle w:val="Default"/>
        <w:numPr>
          <w:ilvl w:val="0"/>
          <w:numId w:val="39"/>
        </w:numPr>
        <w:rPr>
          <w:sz w:val="28"/>
          <w:szCs w:val="28"/>
        </w:rPr>
      </w:pPr>
      <w:r w:rsidRPr="0088667B">
        <w:rPr>
          <w:sz w:val="28"/>
          <w:szCs w:val="28"/>
        </w:rPr>
        <w:t>Коммерческое предложение от</w:t>
      </w:r>
      <w:r w:rsidR="003845DE" w:rsidRPr="0088667B">
        <w:rPr>
          <w:sz w:val="28"/>
          <w:szCs w:val="28"/>
        </w:rPr>
        <w:t xml:space="preserve"> ООО «</w:t>
      </w:r>
      <w:proofErr w:type="spellStart"/>
      <w:r w:rsidR="003845DE" w:rsidRPr="0088667B">
        <w:rPr>
          <w:sz w:val="28"/>
          <w:szCs w:val="28"/>
        </w:rPr>
        <w:t>Восток.Софт</w:t>
      </w:r>
      <w:proofErr w:type="spellEnd"/>
      <w:r w:rsidR="003845DE" w:rsidRPr="0088667B">
        <w:rPr>
          <w:sz w:val="28"/>
          <w:szCs w:val="28"/>
        </w:rPr>
        <w:t>»</w:t>
      </w:r>
      <w:r w:rsidR="00A671B4" w:rsidRPr="0088667B">
        <w:rPr>
          <w:sz w:val="28"/>
          <w:szCs w:val="28"/>
        </w:rPr>
        <w:t>.</w:t>
      </w:r>
    </w:p>
    <w:p w14:paraId="14ECE6D1" w14:textId="0984298C" w:rsidR="0088667B" w:rsidRDefault="0088667B" w:rsidP="0088667B">
      <w:pPr>
        <w:pStyle w:val="Default"/>
        <w:numPr>
          <w:ilvl w:val="0"/>
          <w:numId w:val="39"/>
        </w:numPr>
        <w:rPr>
          <w:sz w:val="28"/>
          <w:szCs w:val="28"/>
        </w:rPr>
      </w:pPr>
      <w:r>
        <w:rPr>
          <w:sz w:val="28"/>
          <w:szCs w:val="28"/>
        </w:rPr>
        <w:t>Протокол голосования совета директоров АО «ЮТЭК» об избрании генерального директора Общества.</w:t>
      </w:r>
    </w:p>
    <w:p w14:paraId="2E3AA000" w14:textId="136A9B95" w:rsidR="0088667B" w:rsidRPr="0088667B" w:rsidRDefault="005E5945" w:rsidP="0088667B">
      <w:pPr>
        <w:pStyle w:val="Default"/>
        <w:numPr>
          <w:ilvl w:val="0"/>
          <w:numId w:val="39"/>
        </w:numPr>
        <w:rPr>
          <w:sz w:val="28"/>
          <w:szCs w:val="28"/>
        </w:rPr>
      </w:pPr>
      <w:r>
        <w:rPr>
          <w:sz w:val="28"/>
          <w:szCs w:val="28"/>
        </w:rPr>
        <w:t xml:space="preserve">Протокол </w:t>
      </w:r>
      <w:r w:rsidR="003A4005">
        <w:rPr>
          <w:sz w:val="28"/>
          <w:szCs w:val="28"/>
        </w:rPr>
        <w:t xml:space="preserve">заочного </w:t>
      </w:r>
      <w:r>
        <w:rPr>
          <w:sz w:val="28"/>
          <w:szCs w:val="28"/>
        </w:rPr>
        <w:t>голосования совета директоров АО «ЮТЭК» об одобрении проекта инвестиционной программы.</w:t>
      </w:r>
    </w:p>
    <w:p w14:paraId="560CC2F3" w14:textId="429FCEFA" w:rsidR="00860FA8" w:rsidRPr="00E171DD" w:rsidRDefault="00860FA8" w:rsidP="00860FA8">
      <w:pPr>
        <w:ind w:firstLine="0"/>
        <w:rPr>
          <w:sz w:val="28"/>
          <w:szCs w:val="28"/>
        </w:rPr>
      </w:pPr>
    </w:p>
    <w:p w14:paraId="4AEBC560" w14:textId="5E5527A5" w:rsidR="00860FA8" w:rsidRDefault="00860FA8">
      <w:pPr>
        <w:spacing w:after="160" w:line="259" w:lineRule="auto"/>
        <w:ind w:firstLine="0"/>
        <w:rPr>
          <w:color w:val="000000"/>
          <w:szCs w:val="24"/>
        </w:rPr>
      </w:pPr>
      <w:r>
        <w:br w:type="page"/>
      </w:r>
    </w:p>
    <w:p w14:paraId="51FFCA91" w14:textId="476BF79B" w:rsidR="00860FA8" w:rsidRPr="000E3C3E" w:rsidRDefault="00860FA8" w:rsidP="0087741C">
      <w:pPr>
        <w:pStyle w:val="1"/>
        <w:numPr>
          <w:ilvl w:val="0"/>
          <w:numId w:val="35"/>
        </w:numPr>
        <w:spacing w:after="120"/>
        <w:ind w:left="0" w:firstLine="0"/>
        <w:rPr>
          <w:rFonts w:ascii="Times New Roman" w:hAnsi="Times New Roman" w:cs="Times New Roman"/>
          <w:b/>
          <w:color w:val="002060"/>
        </w:rPr>
      </w:pPr>
      <w:bookmarkStart w:id="1" w:name="_Toc162259272"/>
      <w:r w:rsidRPr="000E3C3E">
        <w:rPr>
          <w:rFonts w:ascii="Times New Roman" w:hAnsi="Times New Roman" w:cs="Times New Roman"/>
          <w:b/>
          <w:color w:val="002060"/>
        </w:rPr>
        <w:lastRenderedPageBreak/>
        <w:t>Общие сведения об обществе</w:t>
      </w:r>
      <w:bookmarkEnd w:id="1"/>
      <w:r w:rsidRPr="000E3C3E">
        <w:rPr>
          <w:rFonts w:ascii="Times New Roman" w:hAnsi="Times New Roman" w:cs="Times New Roman"/>
          <w:b/>
          <w:color w:val="002060"/>
        </w:rPr>
        <w:t xml:space="preserve"> </w:t>
      </w:r>
    </w:p>
    <w:p w14:paraId="5D0AFC95" w14:textId="56E4263C" w:rsidR="00860FA8" w:rsidRPr="0075020D" w:rsidRDefault="00860FA8" w:rsidP="00860FA8">
      <w:pPr>
        <w:ind w:firstLine="567"/>
        <w:jc w:val="both"/>
        <w:rPr>
          <w:sz w:val="28"/>
          <w:szCs w:val="28"/>
        </w:rPr>
      </w:pPr>
      <w:r w:rsidRPr="0075020D">
        <w:rPr>
          <w:sz w:val="28"/>
          <w:szCs w:val="28"/>
        </w:rPr>
        <w:t xml:space="preserve">Акционерное общество </w:t>
      </w:r>
      <w:r w:rsidR="00181E7E">
        <w:rPr>
          <w:sz w:val="28"/>
          <w:szCs w:val="28"/>
        </w:rPr>
        <w:t>«Югорская территориальная энергетическая компания</w:t>
      </w:r>
      <w:r w:rsidRPr="0075020D">
        <w:rPr>
          <w:sz w:val="28"/>
          <w:szCs w:val="28"/>
        </w:rPr>
        <w:t>» (АО «</w:t>
      </w:r>
      <w:r w:rsidR="00181E7E">
        <w:rPr>
          <w:sz w:val="28"/>
          <w:szCs w:val="28"/>
        </w:rPr>
        <w:t>ЮТЭК») было образовано в 2004</w:t>
      </w:r>
      <w:r w:rsidRPr="0075020D">
        <w:rPr>
          <w:sz w:val="28"/>
          <w:szCs w:val="28"/>
        </w:rPr>
        <w:t xml:space="preserve"> году</w:t>
      </w:r>
      <w:r w:rsidR="00DB188E">
        <w:rPr>
          <w:sz w:val="28"/>
          <w:szCs w:val="28"/>
        </w:rPr>
        <w:t xml:space="preserve"> как </w:t>
      </w:r>
      <w:proofErr w:type="spellStart"/>
      <w:r w:rsidR="00DB188E">
        <w:rPr>
          <w:sz w:val="28"/>
          <w:szCs w:val="28"/>
        </w:rPr>
        <w:t>энергоснабжающая</w:t>
      </w:r>
      <w:proofErr w:type="spellEnd"/>
      <w:r w:rsidR="00DB188E">
        <w:rPr>
          <w:sz w:val="28"/>
          <w:szCs w:val="28"/>
        </w:rPr>
        <w:t xml:space="preserve"> организация</w:t>
      </w:r>
      <w:r w:rsidR="00DB188E" w:rsidRPr="00DB188E">
        <w:rPr>
          <w:sz w:val="28"/>
          <w:szCs w:val="28"/>
        </w:rPr>
        <w:t>,</w:t>
      </w:r>
      <w:r w:rsidR="00DB188E">
        <w:rPr>
          <w:sz w:val="28"/>
          <w:szCs w:val="28"/>
        </w:rPr>
        <w:t xml:space="preserve"> призванная обеспечить электроэнергией потребителей на территории Ханты-Мансийского автономного округа – Югры</w:t>
      </w:r>
      <w:r w:rsidR="00DB188E" w:rsidRPr="00DB188E">
        <w:rPr>
          <w:sz w:val="28"/>
          <w:szCs w:val="28"/>
        </w:rPr>
        <w:t>,</w:t>
      </w:r>
      <w:r w:rsidR="00DB188E">
        <w:rPr>
          <w:sz w:val="28"/>
          <w:szCs w:val="28"/>
        </w:rPr>
        <w:t xml:space="preserve"> компания прошла несколько реорганизаций в процессе</w:t>
      </w:r>
      <w:r w:rsidRPr="0075020D">
        <w:rPr>
          <w:sz w:val="28"/>
          <w:szCs w:val="28"/>
        </w:rPr>
        <w:t xml:space="preserve"> реформирования электроэнергетической отрасли России</w:t>
      </w:r>
      <w:r w:rsidR="00DB188E" w:rsidRPr="00DB188E">
        <w:rPr>
          <w:sz w:val="28"/>
          <w:szCs w:val="28"/>
        </w:rPr>
        <w:t>,</w:t>
      </w:r>
      <w:r w:rsidR="00DB188E">
        <w:rPr>
          <w:sz w:val="28"/>
          <w:szCs w:val="28"/>
        </w:rPr>
        <w:t xml:space="preserve"> а в 2006 году стало субъектом оптового рынка электроэнергии и мощности</w:t>
      </w:r>
      <w:r w:rsidRPr="0075020D">
        <w:rPr>
          <w:sz w:val="28"/>
          <w:szCs w:val="28"/>
        </w:rPr>
        <w:t>.</w:t>
      </w:r>
    </w:p>
    <w:p w14:paraId="609468CC" w14:textId="4E44B84A" w:rsidR="002C11CD" w:rsidRPr="0075020D" w:rsidRDefault="002C11CD" w:rsidP="002C11CD">
      <w:pPr>
        <w:ind w:firstLine="567"/>
        <w:jc w:val="both"/>
        <w:rPr>
          <w:sz w:val="28"/>
          <w:szCs w:val="28"/>
        </w:rPr>
      </w:pPr>
      <w:r w:rsidRPr="0075020D">
        <w:rPr>
          <w:sz w:val="28"/>
          <w:szCs w:val="28"/>
        </w:rPr>
        <w:t xml:space="preserve">АО </w:t>
      </w:r>
      <w:r w:rsidR="00DB188E">
        <w:rPr>
          <w:sz w:val="28"/>
          <w:szCs w:val="28"/>
        </w:rPr>
        <w:t>«ЮТЭК</w:t>
      </w:r>
      <w:r w:rsidRPr="0075020D">
        <w:rPr>
          <w:sz w:val="28"/>
          <w:szCs w:val="28"/>
        </w:rPr>
        <w:t xml:space="preserve">» имеет статус гарантирующего поставщика на территории </w:t>
      </w:r>
      <w:proofErr w:type="spellStart"/>
      <w:r w:rsidR="00DB188E">
        <w:rPr>
          <w:sz w:val="28"/>
          <w:szCs w:val="28"/>
        </w:rPr>
        <w:t>г.Радужный</w:t>
      </w:r>
      <w:proofErr w:type="spellEnd"/>
      <w:r w:rsidR="00DB188E" w:rsidRPr="00DB188E">
        <w:rPr>
          <w:sz w:val="28"/>
          <w:szCs w:val="28"/>
        </w:rPr>
        <w:t>,</w:t>
      </w:r>
      <w:r w:rsidR="00DB188E">
        <w:rPr>
          <w:sz w:val="28"/>
          <w:szCs w:val="28"/>
        </w:rPr>
        <w:t xml:space="preserve"> </w:t>
      </w:r>
      <w:proofErr w:type="spellStart"/>
      <w:r w:rsidR="00DB188E">
        <w:rPr>
          <w:sz w:val="28"/>
          <w:szCs w:val="28"/>
        </w:rPr>
        <w:t>п.г.т</w:t>
      </w:r>
      <w:proofErr w:type="spellEnd"/>
      <w:r w:rsidR="00DB188E">
        <w:rPr>
          <w:sz w:val="28"/>
          <w:szCs w:val="28"/>
        </w:rPr>
        <w:t xml:space="preserve">. </w:t>
      </w:r>
      <w:proofErr w:type="spellStart"/>
      <w:r w:rsidR="00DB188E">
        <w:rPr>
          <w:sz w:val="28"/>
          <w:szCs w:val="28"/>
        </w:rPr>
        <w:t>Новоаганск</w:t>
      </w:r>
      <w:proofErr w:type="spellEnd"/>
      <w:r w:rsidR="00DB188E">
        <w:rPr>
          <w:sz w:val="28"/>
          <w:szCs w:val="28"/>
        </w:rPr>
        <w:t xml:space="preserve"> и села </w:t>
      </w:r>
      <w:proofErr w:type="spellStart"/>
      <w:r w:rsidR="00DB188E">
        <w:rPr>
          <w:sz w:val="28"/>
          <w:szCs w:val="28"/>
        </w:rPr>
        <w:t>Варъёган</w:t>
      </w:r>
      <w:proofErr w:type="spellEnd"/>
      <w:r w:rsidR="00DB188E">
        <w:rPr>
          <w:sz w:val="28"/>
          <w:szCs w:val="28"/>
        </w:rPr>
        <w:t xml:space="preserve"> Ханты-Мансийского автономного округа - Югры</w:t>
      </w:r>
      <w:r w:rsidRPr="0075020D">
        <w:rPr>
          <w:sz w:val="28"/>
          <w:szCs w:val="28"/>
        </w:rPr>
        <w:t xml:space="preserve">. Основным видом деятельности компании </w:t>
      </w:r>
      <w:r w:rsidR="00DB188E">
        <w:rPr>
          <w:sz w:val="28"/>
          <w:szCs w:val="28"/>
        </w:rPr>
        <w:t>на этих территориях</w:t>
      </w:r>
      <w:r w:rsidRPr="0075020D">
        <w:rPr>
          <w:sz w:val="28"/>
          <w:szCs w:val="28"/>
        </w:rPr>
        <w:t xml:space="preserve"> является постав</w:t>
      </w:r>
      <w:r w:rsidR="0027110A">
        <w:rPr>
          <w:sz w:val="28"/>
          <w:szCs w:val="28"/>
        </w:rPr>
        <w:t>ка электроэнергии потребителям.</w:t>
      </w:r>
    </w:p>
    <w:p w14:paraId="4FD5E3B2" w14:textId="298C42E3" w:rsidR="0027110A" w:rsidRPr="006E339E" w:rsidRDefault="0027110A" w:rsidP="002C11CD">
      <w:pPr>
        <w:ind w:firstLine="567"/>
        <w:jc w:val="both"/>
        <w:rPr>
          <w:sz w:val="28"/>
          <w:szCs w:val="28"/>
        </w:rPr>
      </w:pPr>
      <w:r w:rsidRPr="0027110A">
        <w:rPr>
          <w:sz w:val="28"/>
          <w:szCs w:val="28"/>
        </w:rPr>
        <w:t xml:space="preserve">На обслуживании </w:t>
      </w:r>
      <w:r w:rsidRPr="00B546C2">
        <w:rPr>
          <w:sz w:val="28"/>
          <w:szCs w:val="28"/>
        </w:rPr>
        <w:t>гарантирующего поставщика АО «</w:t>
      </w:r>
      <w:r w:rsidR="00DB188E">
        <w:rPr>
          <w:sz w:val="28"/>
          <w:szCs w:val="28"/>
        </w:rPr>
        <w:t>ЮТЭК</w:t>
      </w:r>
      <w:r w:rsidRPr="00B546C2">
        <w:rPr>
          <w:sz w:val="28"/>
          <w:szCs w:val="28"/>
        </w:rPr>
        <w:t xml:space="preserve">» на вышеуказанной территории находятся более </w:t>
      </w:r>
      <w:r w:rsidR="00DB188E">
        <w:rPr>
          <w:sz w:val="28"/>
          <w:szCs w:val="28"/>
        </w:rPr>
        <w:t>17</w:t>
      </w:r>
      <w:r w:rsidRPr="00B546C2">
        <w:rPr>
          <w:sz w:val="28"/>
          <w:szCs w:val="28"/>
        </w:rPr>
        <w:t xml:space="preserve"> </w:t>
      </w:r>
      <w:r w:rsidRPr="00A523AC">
        <w:rPr>
          <w:sz w:val="28"/>
          <w:szCs w:val="28"/>
        </w:rPr>
        <w:t>тысяч физ</w:t>
      </w:r>
      <w:r w:rsidR="0087741C">
        <w:rPr>
          <w:sz w:val="28"/>
          <w:szCs w:val="28"/>
        </w:rPr>
        <w:t>ических лиц,</w:t>
      </w:r>
      <w:r w:rsidR="00A523AC" w:rsidRPr="00A523AC">
        <w:rPr>
          <w:sz w:val="28"/>
          <w:szCs w:val="28"/>
        </w:rPr>
        <w:t xml:space="preserve"> заключено </w:t>
      </w:r>
      <w:r w:rsidR="00A523AC" w:rsidRPr="006E339E">
        <w:rPr>
          <w:sz w:val="28"/>
          <w:szCs w:val="28"/>
        </w:rPr>
        <w:t xml:space="preserve">более </w:t>
      </w:r>
      <w:r w:rsidR="00DB188E">
        <w:rPr>
          <w:sz w:val="28"/>
          <w:szCs w:val="28"/>
        </w:rPr>
        <w:t>500</w:t>
      </w:r>
      <w:r w:rsidRPr="006E339E">
        <w:rPr>
          <w:sz w:val="28"/>
          <w:szCs w:val="28"/>
        </w:rPr>
        <w:t xml:space="preserve"> договоров энергоснабжения с юридическими лицами. Общий объем покупки электрической энергии с оптовог</w:t>
      </w:r>
      <w:r w:rsidR="00DB188E">
        <w:rPr>
          <w:sz w:val="28"/>
          <w:szCs w:val="28"/>
        </w:rPr>
        <w:t>о рынка составил по факту 2024</w:t>
      </w:r>
      <w:r w:rsidRPr="006E339E">
        <w:rPr>
          <w:sz w:val="28"/>
          <w:szCs w:val="28"/>
        </w:rPr>
        <w:t xml:space="preserve"> г</w:t>
      </w:r>
      <w:r w:rsidR="0087741C" w:rsidRPr="006E339E">
        <w:rPr>
          <w:sz w:val="28"/>
          <w:szCs w:val="28"/>
        </w:rPr>
        <w:t>ода</w:t>
      </w:r>
      <w:r w:rsidRPr="006E339E">
        <w:rPr>
          <w:sz w:val="28"/>
          <w:szCs w:val="28"/>
        </w:rPr>
        <w:t xml:space="preserve"> </w:t>
      </w:r>
      <w:r w:rsidR="000354AD">
        <w:rPr>
          <w:sz w:val="28"/>
          <w:szCs w:val="28"/>
        </w:rPr>
        <w:t>1</w:t>
      </w:r>
      <w:r w:rsidR="00785EB7">
        <w:rPr>
          <w:sz w:val="28"/>
          <w:szCs w:val="28"/>
        </w:rPr>
        <w:t xml:space="preserve">07 187 </w:t>
      </w:r>
      <w:proofErr w:type="spellStart"/>
      <w:proofErr w:type="gramStart"/>
      <w:r w:rsidR="00785EB7">
        <w:rPr>
          <w:sz w:val="28"/>
          <w:szCs w:val="28"/>
        </w:rPr>
        <w:t>тыс.</w:t>
      </w:r>
      <w:r w:rsidR="00DE67FE" w:rsidRPr="006E339E">
        <w:rPr>
          <w:sz w:val="28"/>
          <w:szCs w:val="28"/>
        </w:rPr>
        <w:t>кВт</w:t>
      </w:r>
      <w:r w:rsidRPr="006E339E">
        <w:rPr>
          <w:sz w:val="28"/>
          <w:szCs w:val="28"/>
        </w:rPr>
        <w:t>ч</w:t>
      </w:r>
      <w:proofErr w:type="spellEnd"/>
      <w:proofErr w:type="gramEnd"/>
      <w:r w:rsidRPr="006E339E">
        <w:rPr>
          <w:sz w:val="28"/>
          <w:szCs w:val="28"/>
        </w:rPr>
        <w:t>.</w:t>
      </w:r>
    </w:p>
    <w:p w14:paraId="73E462B8" w14:textId="6F96EDFA" w:rsidR="002C11CD" w:rsidRPr="0075020D" w:rsidRDefault="002C11CD" w:rsidP="002C11CD">
      <w:pPr>
        <w:ind w:firstLine="567"/>
        <w:jc w:val="both"/>
        <w:rPr>
          <w:sz w:val="28"/>
          <w:szCs w:val="28"/>
        </w:rPr>
      </w:pPr>
      <w:proofErr w:type="spellStart"/>
      <w:r w:rsidRPr="006E339E">
        <w:rPr>
          <w:sz w:val="28"/>
          <w:szCs w:val="28"/>
        </w:rPr>
        <w:t>Клиентоориентированность</w:t>
      </w:r>
      <w:proofErr w:type="spellEnd"/>
      <w:r w:rsidR="00652BCD" w:rsidRPr="006E339E">
        <w:rPr>
          <w:sz w:val="28"/>
          <w:szCs w:val="28"/>
        </w:rPr>
        <w:t xml:space="preserve"> </w:t>
      </w:r>
      <w:r w:rsidR="00ED1A5D" w:rsidRPr="006E339E">
        <w:rPr>
          <w:sz w:val="28"/>
          <w:szCs w:val="28"/>
        </w:rPr>
        <w:t>– одно из</w:t>
      </w:r>
      <w:r w:rsidR="00ED1A5D" w:rsidRPr="0075020D">
        <w:rPr>
          <w:sz w:val="28"/>
          <w:szCs w:val="28"/>
        </w:rPr>
        <w:t xml:space="preserve"> </w:t>
      </w:r>
      <w:r w:rsidRPr="0075020D">
        <w:rPr>
          <w:sz w:val="28"/>
          <w:szCs w:val="28"/>
        </w:rPr>
        <w:t>приоритетных направле</w:t>
      </w:r>
      <w:r w:rsidR="007E2DA6">
        <w:rPr>
          <w:sz w:val="28"/>
          <w:szCs w:val="28"/>
        </w:rPr>
        <w:t>ний работы АО </w:t>
      </w:r>
      <w:r w:rsidR="000354AD">
        <w:rPr>
          <w:sz w:val="28"/>
          <w:szCs w:val="28"/>
        </w:rPr>
        <w:t>«ЮТЭК</w:t>
      </w:r>
      <w:r w:rsidRPr="0075020D">
        <w:rPr>
          <w:sz w:val="28"/>
          <w:szCs w:val="28"/>
        </w:rPr>
        <w:t xml:space="preserve">». Для удобства потребителей разработаны и постоянно совершенствуются современные дистанционные сервисы. С помощью </w:t>
      </w:r>
      <w:r w:rsidR="000354AD">
        <w:rPr>
          <w:sz w:val="28"/>
          <w:szCs w:val="28"/>
        </w:rPr>
        <w:t>сайта компании</w:t>
      </w:r>
      <w:r w:rsidRPr="0075020D">
        <w:rPr>
          <w:sz w:val="28"/>
          <w:szCs w:val="28"/>
        </w:rPr>
        <w:t xml:space="preserve"> можно удалённо и с максимальным удобством решить любой вопрос. Связаться с</w:t>
      </w:r>
      <w:r w:rsidR="000354AD">
        <w:rPr>
          <w:sz w:val="28"/>
          <w:szCs w:val="28"/>
        </w:rPr>
        <w:t xml:space="preserve">о </w:t>
      </w:r>
      <w:r w:rsidRPr="0075020D">
        <w:rPr>
          <w:sz w:val="28"/>
          <w:szCs w:val="28"/>
        </w:rPr>
        <w:t xml:space="preserve">специалистом можно </w:t>
      </w:r>
      <w:r w:rsidR="000354AD">
        <w:rPr>
          <w:sz w:val="28"/>
          <w:szCs w:val="28"/>
        </w:rPr>
        <w:t>в л</w:t>
      </w:r>
      <w:r w:rsidRPr="0075020D">
        <w:rPr>
          <w:sz w:val="28"/>
          <w:szCs w:val="28"/>
        </w:rPr>
        <w:t xml:space="preserve">ичном кабинете или </w:t>
      </w:r>
      <w:r w:rsidR="000354AD">
        <w:rPr>
          <w:sz w:val="28"/>
          <w:szCs w:val="28"/>
        </w:rPr>
        <w:t>позвонив по бесплатному многоканально</w:t>
      </w:r>
      <w:r w:rsidRPr="0075020D">
        <w:rPr>
          <w:sz w:val="28"/>
          <w:szCs w:val="28"/>
        </w:rPr>
        <w:t>м</w:t>
      </w:r>
      <w:r w:rsidR="000354AD">
        <w:rPr>
          <w:sz w:val="28"/>
          <w:szCs w:val="28"/>
        </w:rPr>
        <w:t>у</w:t>
      </w:r>
      <w:r w:rsidRPr="0075020D">
        <w:rPr>
          <w:sz w:val="28"/>
          <w:szCs w:val="28"/>
        </w:rPr>
        <w:t xml:space="preserve"> ном</w:t>
      </w:r>
      <w:r w:rsidR="000354AD">
        <w:rPr>
          <w:sz w:val="28"/>
          <w:szCs w:val="28"/>
        </w:rPr>
        <w:t>еру телефона</w:t>
      </w:r>
      <w:r w:rsidR="007E2DA6">
        <w:rPr>
          <w:sz w:val="28"/>
          <w:szCs w:val="28"/>
        </w:rPr>
        <w:t>.</w:t>
      </w:r>
    </w:p>
    <w:p w14:paraId="691EAAD1" w14:textId="670F4E91" w:rsidR="002C11CD" w:rsidRPr="0075020D" w:rsidRDefault="000354AD" w:rsidP="00860FA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АО «ЮТЭК</w:t>
      </w:r>
      <w:r w:rsidR="00ED1A5D" w:rsidRPr="0075020D">
        <w:rPr>
          <w:sz w:val="28"/>
          <w:szCs w:val="28"/>
        </w:rPr>
        <w:t>» активно использует современные информационные технологии, планомерно занимается созданием, сопровождением и развитием информационных ресурсов, информационных систем и баз данных, нацеленных на предоставление клиентам современных сервисов.</w:t>
      </w:r>
    </w:p>
    <w:p w14:paraId="114EAE8B" w14:textId="20EC1B0F" w:rsidR="00F00E33" w:rsidRPr="00F00E33" w:rsidRDefault="00F00E33" w:rsidP="0087741C">
      <w:pPr>
        <w:pStyle w:val="1"/>
        <w:numPr>
          <w:ilvl w:val="0"/>
          <w:numId w:val="35"/>
        </w:numPr>
        <w:spacing w:after="120"/>
        <w:ind w:left="0" w:firstLine="0"/>
        <w:rPr>
          <w:rFonts w:ascii="Times New Roman" w:hAnsi="Times New Roman" w:cs="Times New Roman"/>
          <w:b/>
          <w:color w:val="002060"/>
        </w:rPr>
      </w:pPr>
      <w:bookmarkStart w:id="2" w:name="_Toc162259273"/>
      <w:r w:rsidRPr="00F00E33">
        <w:rPr>
          <w:rFonts w:ascii="Times New Roman" w:hAnsi="Times New Roman" w:cs="Times New Roman"/>
          <w:b/>
          <w:color w:val="002060"/>
        </w:rPr>
        <w:t>Обоснование реализации инвестиционной программы</w:t>
      </w:r>
      <w:bookmarkEnd w:id="2"/>
      <w:r w:rsidRPr="00F00E33">
        <w:rPr>
          <w:rFonts w:ascii="Times New Roman" w:hAnsi="Times New Roman" w:cs="Times New Roman"/>
          <w:b/>
          <w:color w:val="002060"/>
        </w:rPr>
        <w:t xml:space="preserve"> </w:t>
      </w:r>
    </w:p>
    <w:p w14:paraId="1A769714" w14:textId="65013EBC" w:rsidR="0098658A" w:rsidRPr="0075020D" w:rsidRDefault="000354AD" w:rsidP="0098658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Начиная с 2021</w:t>
      </w:r>
      <w:r w:rsidR="0087741C">
        <w:rPr>
          <w:sz w:val="28"/>
          <w:szCs w:val="28"/>
        </w:rPr>
        <w:t xml:space="preserve"> года</w:t>
      </w:r>
      <w:r w:rsidR="0098658A" w:rsidRPr="0075020D">
        <w:rPr>
          <w:sz w:val="28"/>
          <w:szCs w:val="28"/>
        </w:rPr>
        <w:t xml:space="preserve"> </w:t>
      </w:r>
      <w:r w:rsidR="00164302" w:rsidRPr="0075020D">
        <w:rPr>
          <w:sz w:val="28"/>
          <w:szCs w:val="28"/>
        </w:rPr>
        <w:t xml:space="preserve">АО </w:t>
      </w:r>
      <w:r>
        <w:rPr>
          <w:sz w:val="28"/>
          <w:szCs w:val="28"/>
        </w:rPr>
        <w:t>«ЮТЭК</w:t>
      </w:r>
      <w:r w:rsidR="00164302">
        <w:rPr>
          <w:sz w:val="28"/>
          <w:szCs w:val="28"/>
        </w:rPr>
        <w:t xml:space="preserve">» </w:t>
      </w:r>
      <w:r w:rsidR="0098658A" w:rsidRPr="0075020D">
        <w:rPr>
          <w:sz w:val="28"/>
          <w:szCs w:val="28"/>
        </w:rPr>
        <w:t>реализует проект</w:t>
      </w:r>
      <w:r w:rsidR="0087741C">
        <w:rPr>
          <w:sz w:val="28"/>
          <w:szCs w:val="28"/>
        </w:rPr>
        <w:t xml:space="preserve"> </w:t>
      </w:r>
      <w:r w:rsidR="0098658A" w:rsidRPr="0075020D">
        <w:rPr>
          <w:sz w:val="28"/>
          <w:szCs w:val="28"/>
        </w:rPr>
        <w:t>по созданию интеллектуальной системы учета электрической энергии (</w:t>
      </w:r>
      <w:r w:rsidR="0087741C">
        <w:rPr>
          <w:sz w:val="28"/>
          <w:szCs w:val="28"/>
        </w:rPr>
        <w:t xml:space="preserve">далее - </w:t>
      </w:r>
      <w:r w:rsidR="0098658A" w:rsidRPr="0075020D">
        <w:rPr>
          <w:sz w:val="28"/>
          <w:szCs w:val="28"/>
        </w:rPr>
        <w:t>ИСУЭ) в многоквартирных домах в зоне деятельности Гарантирующего поставщик</w:t>
      </w:r>
      <w:r>
        <w:rPr>
          <w:sz w:val="28"/>
          <w:szCs w:val="28"/>
        </w:rPr>
        <w:t>а АО «ЮТЭК</w:t>
      </w:r>
      <w:r w:rsidR="0087741C">
        <w:rPr>
          <w:sz w:val="28"/>
          <w:szCs w:val="28"/>
        </w:rPr>
        <w:t>» на территории</w:t>
      </w:r>
      <w:r w:rsidR="0098658A" w:rsidRPr="0075020D">
        <w:rPr>
          <w:sz w:val="28"/>
          <w:szCs w:val="28"/>
        </w:rPr>
        <w:t xml:space="preserve"> </w:t>
      </w:r>
      <w:r>
        <w:rPr>
          <w:sz w:val="28"/>
          <w:szCs w:val="28"/>
        </w:rPr>
        <w:t>Ханты-Мансийского автономного округа - Югры</w:t>
      </w:r>
      <w:r w:rsidR="0098658A" w:rsidRPr="0075020D">
        <w:rPr>
          <w:sz w:val="28"/>
          <w:szCs w:val="28"/>
        </w:rPr>
        <w:t>.</w:t>
      </w:r>
    </w:p>
    <w:p w14:paraId="528EAB90" w14:textId="77777777" w:rsidR="0098658A" w:rsidRPr="0075020D" w:rsidRDefault="0098658A" w:rsidP="0098658A">
      <w:pPr>
        <w:ind w:firstLine="567"/>
        <w:jc w:val="both"/>
        <w:rPr>
          <w:sz w:val="28"/>
          <w:szCs w:val="28"/>
        </w:rPr>
      </w:pPr>
      <w:r w:rsidRPr="0075020D">
        <w:rPr>
          <w:sz w:val="28"/>
          <w:szCs w:val="28"/>
        </w:rPr>
        <w:t>В рамках реализации проекта ИСУЭ обеспечивается информационный обмен данными, получаемыми в ходе обеспечения коммерческого учета электрической энергии (мощности), необходимыми для взаиморасчетов за поставки электрической энергии и мощности, а также за связанные с указанными поставками услуги, на безвозмездной основе в порядке, установленном правилами предоставления коммунальных услуг собственникам и пользователям помещений в многоквартирных домах и жилых домов, установленными в соответствии с жилищным законодательством, правилами организации учета электрической энергии на розничных рынках в части обеспечения коммерческого учета электрической энергии (мощности) на розничных рынках и для оказания коммунальных услуг по электроснабжению многоквартирных домов и помещений в многоквартирных домах.</w:t>
      </w:r>
    </w:p>
    <w:p w14:paraId="4F6C645A" w14:textId="1DDE4854" w:rsidR="0098658A" w:rsidRDefault="0098658A" w:rsidP="005A4AFC">
      <w:pPr>
        <w:ind w:firstLine="567"/>
        <w:jc w:val="both"/>
        <w:rPr>
          <w:sz w:val="28"/>
          <w:szCs w:val="28"/>
        </w:rPr>
      </w:pPr>
      <w:r w:rsidRPr="0075020D">
        <w:rPr>
          <w:sz w:val="28"/>
          <w:szCs w:val="28"/>
        </w:rPr>
        <w:lastRenderedPageBreak/>
        <w:t xml:space="preserve">Внедрение ИСУЭ </w:t>
      </w:r>
      <w:r w:rsidR="00B47AFD">
        <w:rPr>
          <w:sz w:val="28"/>
          <w:szCs w:val="28"/>
        </w:rPr>
        <w:t xml:space="preserve">и развитие иных информационных систем для взаимодействия </w:t>
      </w:r>
      <w:r w:rsidR="00B47AFD" w:rsidRPr="00FE0EC7">
        <w:rPr>
          <w:sz w:val="28"/>
          <w:szCs w:val="28"/>
        </w:rPr>
        <w:t>с по</w:t>
      </w:r>
      <w:r w:rsidR="007E2DA6">
        <w:rPr>
          <w:sz w:val="28"/>
          <w:szCs w:val="28"/>
        </w:rPr>
        <w:t>требителями</w:t>
      </w:r>
      <w:r w:rsidR="00B47AFD" w:rsidRPr="00FE0EC7">
        <w:rPr>
          <w:sz w:val="28"/>
          <w:szCs w:val="28"/>
        </w:rPr>
        <w:t xml:space="preserve"> </w:t>
      </w:r>
      <w:r w:rsidRPr="00FE0EC7">
        <w:rPr>
          <w:sz w:val="28"/>
          <w:szCs w:val="28"/>
        </w:rPr>
        <w:t xml:space="preserve">показало, что для </w:t>
      </w:r>
      <w:r w:rsidR="00B47AFD" w:rsidRPr="00FE0EC7">
        <w:rPr>
          <w:sz w:val="28"/>
          <w:szCs w:val="28"/>
        </w:rPr>
        <w:t xml:space="preserve">предоставления потребителю достоверных </w:t>
      </w:r>
      <w:r w:rsidR="003E1FC8" w:rsidRPr="00FE0EC7">
        <w:rPr>
          <w:sz w:val="28"/>
          <w:szCs w:val="28"/>
        </w:rPr>
        <w:t>и прозрачн</w:t>
      </w:r>
      <w:r w:rsidR="00791C1C" w:rsidRPr="00FE0EC7">
        <w:rPr>
          <w:sz w:val="28"/>
          <w:szCs w:val="28"/>
        </w:rPr>
        <w:t>ых</w:t>
      </w:r>
      <w:r w:rsidR="003E1FC8" w:rsidRPr="00FE0EC7">
        <w:rPr>
          <w:sz w:val="28"/>
          <w:szCs w:val="28"/>
        </w:rPr>
        <w:t xml:space="preserve"> </w:t>
      </w:r>
      <w:r w:rsidR="00B47AFD" w:rsidRPr="00FE0EC7">
        <w:rPr>
          <w:sz w:val="28"/>
          <w:szCs w:val="28"/>
        </w:rPr>
        <w:t xml:space="preserve">данных </w:t>
      </w:r>
      <w:r w:rsidR="00791C1C" w:rsidRPr="00FE0EC7">
        <w:rPr>
          <w:sz w:val="28"/>
          <w:szCs w:val="28"/>
        </w:rPr>
        <w:t>в режиме онлайн</w:t>
      </w:r>
      <w:r w:rsidR="00B47AFD" w:rsidRPr="00FE0EC7">
        <w:rPr>
          <w:sz w:val="28"/>
          <w:szCs w:val="28"/>
        </w:rPr>
        <w:t xml:space="preserve"> </w:t>
      </w:r>
      <w:r w:rsidR="00164302" w:rsidRPr="005A4AFC">
        <w:rPr>
          <w:sz w:val="28"/>
          <w:szCs w:val="28"/>
          <w:u w:val="single"/>
        </w:rPr>
        <w:t xml:space="preserve">необходима </w:t>
      </w:r>
      <w:r w:rsidR="00FE0EC7" w:rsidRPr="005A4AFC">
        <w:rPr>
          <w:sz w:val="28"/>
          <w:szCs w:val="28"/>
          <w:u w:val="single"/>
        </w:rPr>
        <w:t>автоматизация</w:t>
      </w:r>
      <w:r w:rsidR="00164302" w:rsidRPr="005A4AFC">
        <w:rPr>
          <w:sz w:val="28"/>
          <w:szCs w:val="28"/>
          <w:u w:val="single"/>
        </w:rPr>
        <w:t xml:space="preserve"> начислений за электроэнергию, внедрение новых механизмов </w:t>
      </w:r>
      <w:r w:rsidR="00164302" w:rsidRPr="005A4AFC">
        <w:rPr>
          <w:bCs/>
          <w:sz w:val="28"/>
          <w:szCs w:val="28"/>
          <w:u w:val="single"/>
        </w:rPr>
        <w:t>взаимодействия с потребителями, обеспечивающих им максимальный комфорт для передачи показаний, контроль за своими лицевыми счетами и абсолютную прозрачность начислений</w:t>
      </w:r>
      <w:r w:rsidR="007E2DA6">
        <w:rPr>
          <w:bCs/>
          <w:sz w:val="28"/>
          <w:szCs w:val="28"/>
        </w:rPr>
        <w:t xml:space="preserve"> – </w:t>
      </w:r>
      <w:r w:rsidR="00FE0EC7">
        <w:rPr>
          <w:bCs/>
          <w:sz w:val="28"/>
          <w:szCs w:val="28"/>
        </w:rPr>
        <w:t xml:space="preserve">а именно, </w:t>
      </w:r>
      <w:r w:rsidRPr="0075020D">
        <w:rPr>
          <w:sz w:val="28"/>
          <w:szCs w:val="28"/>
        </w:rPr>
        <w:t xml:space="preserve">необходима </w:t>
      </w:r>
      <w:r w:rsidR="00FE0EC7">
        <w:rPr>
          <w:sz w:val="28"/>
          <w:szCs w:val="28"/>
        </w:rPr>
        <w:t xml:space="preserve">разработка </w:t>
      </w:r>
      <w:r w:rsidRPr="0075020D">
        <w:rPr>
          <w:sz w:val="28"/>
          <w:szCs w:val="28"/>
        </w:rPr>
        <w:t>современн</w:t>
      </w:r>
      <w:r w:rsidR="00FE0EC7">
        <w:rPr>
          <w:sz w:val="28"/>
          <w:szCs w:val="28"/>
        </w:rPr>
        <w:t>ой</w:t>
      </w:r>
      <w:r w:rsidRPr="0075020D">
        <w:rPr>
          <w:sz w:val="28"/>
          <w:szCs w:val="28"/>
        </w:rPr>
        <w:t xml:space="preserve"> </w:t>
      </w:r>
      <w:proofErr w:type="spellStart"/>
      <w:r w:rsidRPr="0075020D">
        <w:rPr>
          <w:sz w:val="28"/>
          <w:szCs w:val="28"/>
        </w:rPr>
        <w:t>биллингов</w:t>
      </w:r>
      <w:r w:rsidR="00FE0EC7">
        <w:rPr>
          <w:sz w:val="28"/>
          <w:szCs w:val="28"/>
        </w:rPr>
        <w:t>ой</w:t>
      </w:r>
      <w:proofErr w:type="spellEnd"/>
      <w:r w:rsidRPr="0075020D">
        <w:rPr>
          <w:sz w:val="28"/>
          <w:szCs w:val="28"/>
        </w:rPr>
        <w:t xml:space="preserve"> с</w:t>
      </w:r>
      <w:r w:rsidR="00FE0EC7">
        <w:rPr>
          <w:sz w:val="28"/>
          <w:szCs w:val="28"/>
        </w:rPr>
        <w:t>истемы</w:t>
      </w:r>
      <w:r w:rsidRPr="0075020D">
        <w:rPr>
          <w:sz w:val="28"/>
          <w:szCs w:val="28"/>
        </w:rPr>
        <w:t>, включающ</w:t>
      </w:r>
      <w:r w:rsidR="00FE0EC7">
        <w:rPr>
          <w:sz w:val="28"/>
          <w:szCs w:val="28"/>
        </w:rPr>
        <w:t>ей</w:t>
      </w:r>
      <w:r w:rsidRPr="0075020D">
        <w:rPr>
          <w:sz w:val="28"/>
          <w:szCs w:val="28"/>
        </w:rPr>
        <w:t xml:space="preserve"> в себя как </w:t>
      </w:r>
      <w:r w:rsidR="007E2DA6">
        <w:rPr>
          <w:sz w:val="28"/>
          <w:szCs w:val="28"/>
        </w:rPr>
        <w:t>усовершенствованные</w:t>
      </w:r>
      <w:r w:rsidR="00791C1C">
        <w:rPr>
          <w:sz w:val="28"/>
          <w:szCs w:val="28"/>
        </w:rPr>
        <w:t xml:space="preserve"> </w:t>
      </w:r>
      <w:r w:rsidRPr="0075020D">
        <w:rPr>
          <w:sz w:val="28"/>
          <w:szCs w:val="28"/>
        </w:rPr>
        <w:t xml:space="preserve">функциональные характеристики – учет взаиморасчетов с физическими и юридическими лицами, </w:t>
      </w:r>
      <w:proofErr w:type="spellStart"/>
      <w:r w:rsidRPr="0075020D">
        <w:rPr>
          <w:sz w:val="28"/>
          <w:szCs w:val="28"/>
        </w:rPr>
        <w:t>энергоучет</w:t>
      </w:r>
      <w:proofErr w:type="spellEnd"/>
      <w:r w:rsidRPr="0075020D">
        <w:rPr>
          <w:sz w:val="28"/>
          <w:szCs w:val="28"/>
        </w:rPr>
        <w:t xml:space="preserve">, </w:t>
      </w:r>
      <w:proofErr w:type="spellStart"/>
      <w:r w:rsidRPr="0075020D">
        <w:rPr>
          <w:sz w:val="28"/>
          <w:szCs w:val="28"/>
        </w:rPr>
        <w:t>претензионно</w:t>
      </w:r>
      <w:proofErr w:type="spellEnd"/>
      <w:r w:rsidRPr="0075020D">
        <w:rPr>
          <w:sz w:val="28"/>
          <w:szCs w:val="28"/>
        </w:rPr>
        <w:t>-исковую работу, учетный функционал, функционал работы с населением и юридическими лицами, отчетный блок</w:t>
      </w:r>
      <w:r w:rsidR="004B1101">
        <w:rPr>
          <w:sz w:val="28"/>
          <w:szCs w:val="28"/>
        </w:rPr>
        <w:t>;</w:t>
      </w:r>
      <w:r w:rsidRPr="0075020D">
        <w:rPr>
          <w:sz w:val="28"/>
          <w:szCs w:val="28"/>
        </w:rPr>
        <w:t xml:space="preserve"> так и </w:t>
      </w:r>
      <w:r w:rsidR="004B1101">
        <w:rPr>
          <w:sz w:val="28"/>
          <w:szCs w:val="28"/>
        </w:rPr>
        <w:t>улучшенные</w:t>
      </w:r>
      <w:r w:rsidR="00791C1C">
        <w:rPr>
          <w:sz w:val="28"/>
          <w:szCs w:val="28"/>
        </w:rPr>
        <w:t xml:space="preserve"> </w:t>
      </w:r>
      <w:r w:rsidRPr="0075020D">
        <w:rPr>
          <w:sz w:val="28"/>
          <w:szCs w:val="28"/>
        </w:rPr>
        <w:t>технические характеристики – единая база данных, надежность, скорость вычислений, защи</w:t>
      </w:r>
      <w:r w:rsidR="00791C1C">
        <w:rPr>
          <w:sz w:val="28"/>
          <w:szCs w:val="28"/>
        </w:rPr>
        <w:t>т</w:t>
      </w:r>
      <w:r w:rsidR="004B1101">
        <w:rPr>
          <w:sz w:val="28"/>
          <w:szCs w:val="28"/>
        </w:rPr>
        <w:t>а</w:t>
      </w:r>
      <w:r w:rsidRPr="0075020D">
        <w:rPr>
          <w:sz w:val="28"/>
          <w:szCs w:val="28"/>
        </w:rPr>
        <w:t xml:space="preserve"> и информационн</w:t>
      </w:r>
      <w:r w:rsidR="004B1101">
        <w:rPr>
          <w:sz w:val="28"/>
          <w:szCs w:val="28"/>
        </w:rPr>
        <w:t>ая</w:t>
      </w:r>
      <w:r w:rsidRPr="0075020D">
        <w:rPr>
          <w:sz w:val="28"/>
          <w:szCs w:val="28"/>
        </w:rPr>
        <w:t xml:space="preserve"> безопасность, принципы </w:t>
      </w:r>
      <w:proofErr w:type="spellStart"/>
      <w:r w:rsidRPr="0075020D">
        <w:rPr>
          <w:sz w:val="28"/>
          <w:szCs w:val="28"/>
        </w:rPr>
        <w:t>импортозамещения</w:t>
      </w:r>
      <w:proofErr w:type="spellEnd"/>
      <w:r w:rsidR="00E0049D" w:rsidRPr="0075020D">
        <w:rPr>
          <w:sz w:val="28"/>
          <w:szCs w:val="28"/>
        </w:rPr>
        <w:t xml:space="preserve">, широкие интеграционные </w:t>
      </w:r>
      <w:r w:rsidR="007E2DA6">
        <w:rPr>
          <w:sz w:val="28"/>
          <w:szCs w:val="28"/>
        </w:rPr>
        <w:t>возможности</w:t>
      </w:r>
      <w:r w:rsidR="00E0049D" w:rsidRPr="0075020D">
        <w:rPr>
          <w:sz w:val="28"/>
          <w:szCs w:val="28"/>
        </w:rPr>
        <w:t xml:space="preserve"> </w:t>
      </w:r>
      <w:r w:rsidR="005A4AFC">
        <w:rPr>
          <w:sz w:val="28"/>
          <w:szCs w:val="28"/>
        </w:rPr>
        <w:t>и невысокую стоимость.</w:t>
      </w:r>
    </w:p>
    <w:p w14:paraId="6C913BF6" w14:textId="5D2AB00A" w:rsidR="005A4AFC" w:rsidRPr="00106595" w:rsidRDefault="005A4AFC" w:rsidP="005A4AFC">
      <w:pPr>
        <w:ind w:firstLine="567"/>
        <w:jc w:val="both"/>
        <w:rPr>
          <w:sz w:val="28"/>
          <w:szCs w:val="28"/>
        </w:rPr>
      </w:pPr>
      <w:r w:rsidRPr="00106595">
        <w:rPr>
          <w:sz w:val="28"/>
          <w:szCs w:val="28"/>
        </w:rPr>
        <w:t>Гарантирующий поставщик обязан в сроки и порядке, установленные основными положениями функционирования розничных рынков</w:t>
      </w:r>
      <w:r w:rsidR="00D4718F" w:rsidRPr="00106595">
        <w:rPr>
          <w:sz w:val="28"/>
          <w:szCs w:val="28"/>
        </w:rPr>
        <w:t xml:space="preserve"> в соответствии с Постановлением Правительства Российской Федерации от 04.05.2012г. </w:t>
      </w:r>
      <w:r w:rsidR="00695039" w:rsidRPr="00106595">
        <w:rPr>
          <w:sz w:val="28"/>
          <w:szCs w:val="28"/>
        </w:rPr>
        <w:t>№442</w:t>
      </w:r>
      <w:r w:rsidR="00D4718F" w:rsidRPr="00106595">
        <w:rPr>
          <w:sz w:val="28"/>
          <w:szCs w:val="28"/>
        </w:rPr>
        <w:t xml:space="preserve"> «О функционировании розничных рынков электрической энергии, полном и (или) частичном ограничении режима потребления электрической энергии»</w:t>
      </w:r>
      <w:r w:rsidRPr="00106595">
        <w:rPr>
          <w:sz w:val="28"/>
          <w:szCs w:val="28"/>
        </w:rPr>
        <w:t xml:space="preserve"> производить расчеты </w:t>
      </w:r>
      <w:r w:rsidR="00EA31A5" w:rsidRPr="00106595">
        <w:rPr>
          <w:sz w:val="28"/>
          <w:szCs w:val="28"/>
        </w:rPr>
        <w:t>с потребителями,</w:t>
      </w:r>
      <w:r w:rsidR="00695039" w:rsidRPr="00106595">
        <w:rPr>
          <w:sz w:val="28"/>
          <w:szCs w:val="28"/>
        </w:rPr>
        <w:t xml:space="preserve"> нахо</w:t>
      </w:r>
      <w:r w:rsidR="0087741C">
        <w:rPr>
          <w:sz w:val="28"/>
          <w:szCs w:val="28"/>
        </w:rPr>
        <w:t>дящимися у него на обслуживании,</w:t>
      </w:r>
      <w:r w:rsidR="00695039" w:rsidRPr="00106595">
        <w:rPr>
          <w:sz w:val="28"/>
          <w:szCs w:val="28"/>
        </w:rPr>
        <w:t xml:space="preserve"> ежемесячно общество должно обеспечи</w:t>
      </w:r>
      <w:r w:rsidR="0087741C">
        <w:rPr>
          <w:sz w:val="28"/>
          <w:szCs w:val="28"/>
        </w:rPr>
        <w:t>ва</w:t>
      </w:r>
      <w:r w:rsidR="00695039" w:rsidRPr="00106595">
        <w:rPr>
          <w:sz w:val="28"/>
          <w:szCs w:val="28"/>
        </w:rPr>
        <w:t>ть расчет</w:t>
      </w:r>
      <w:r w:rsidR="00D4718F" w:rsidRPr="00106595">
        <w:rPr>
          <w:sz w:val="28"/>
          <w:szCs w:val="28"/>
        </w:rPr>
        <w:t xml:space="preserve"> </w:t>
      </w:r>
      <w:r w:rsidR="0087741C">
        <w:rPr>
          <w:sz w:val="28"/>
          <w:szCs w:val="28"/>
        </w:rPr>
        <w:t>по</w:t>
      </w:r>
      <w:r w:rsidR="00695039" w:rsidRPr="00106595">
        <w:rPr>
          <w:sz w:val="28"/>
          <w:szCs w:val="28"/>
        </w:rPr>
        <w:t xml:space="preserve"> </w:t>
      </w:r>
      <w:r w:rsidR="000354AD">
        <w:rPr>
          <w:sz w:val="28"/>
          <w:szCs w:val="28"/>
        </w:rPr>
        <w:t>17 000</w:t>
      </w:r>
      <w:r w:rsidR="00695039" w:rsidRPr="00106595">
        <w:rPr>
          <w:sz w:val="28"/>
          <w:szCs w:val="28"/>
        </w:rPr>
        <w:t xml:space="preserve"> лицевы</w:t>
      </w:r>
      <w:r w:rsidR="0087741C">
        <w:rPr>
          <w:sz w:val="28"/>
          <w:szCs w:val="28"/>
        </w:rPr>
        <w:t xml:space="preserve">м </w:t>
      </w:r>
      <w:r w:rsidR="00695039" w:rsidRPr="00106595">
        <w:rPr>
          <w:sz w:val="28"/>
          <w:szCs w:val="28"/>
        </w:rPr>
        <w:t>счет</w:t>
      </w:r>
      <w:r w:rsidR="0087741C">
        <w:rPr>
          <w:sz w:val="28"/>
          <w:szCs w:val="28"/>
        </w:rPr>
        <w:t xml:space="preserve">ам </w:t>
      </w:r>
      <w:r w:rsidR="00695039" w:rsidRPr="00106595">
        <w:rPr>
          <w:sz w:val="28"/>
          <w:szCs w:val="28"/>
        </w:rPr>
        <w:t>физически</w:t>
      </w:r>
      <w:r w:rsidR="0087741C">
        <w:rPr>
          <w:sz w:val="28"/>
          <w:szCs w:val="28"/>
        </w:rPr>
        <w:t>х лиц</w:t>
      </w:r>
      <w:r w:rsidR="00695039" w:rsidRPr="00106595">
        <w:rPr>
          <w:sz w:val="28"/>
          <w:szCs w:val="28"/>
        </w:rPr>
        <w:t xml:space="preserve"> и </w:t>
      </w:r>
      <w:r w:rsidR="000354AD">
        <w:rPr>
          <w:sz w:val="28"/>
          <w:szCs w:val="28"/>
        </w:rPr>
        <w:t>500</w:t>
      </w:r>
      <w:r w:rsidR="00695039" w:rsidRPr="00106595">
        <w:rPr>
          <w:sz w:val="28"/>
          <w:szCs w:val="28"/>
        </w:rPr>
        <w:t xml:space="preserve"> договор</w:t>
      </w:r>
      <w:r w:rsidR="0087741C">
        <w:rPr>
          <w:sz w:val="28"/>
          <w:szCs w:val="28"/>
        </w:rPr>
        <w:t>ам</w:t>
      </w:r>
      <w:r w:rsidR="00695039" w:rsidRPr="00106595">
        <w:rPr>
          <w:sz w:val="28"/>
          <w:szCs w:val="28"/>
        </w:rPr>
        <w:t xml:space="preserve"> юридически</w:t>
      </w:r>
      <w:r w:rsidR="0087741C">
        <w:rPr>
          <w:sz w:val="28"/>
          <w:szCs w:val="28"/>
        </w:rPr>
        <w:t>х</w:t>
      </w:r>
      <w:r w:rsidR="00695039" w:rsidRPr="00106595">
        <w:rPr>
          <w:sz w:val="28"/>
          <w:szCs w:val="28"/>
        </w:rPr>
        <w:t xml:space="preserve"> лиц в сроки</w:t>
      </w:r>
      <w:r w:rsidR="0087741C">
        <w:rPr>
          <w:sz w:val="28"/>
          <w:szCs w:val="28"/>
        </w:rPr>
        <w:t>,</w:t>
      </w:r>
      <w:r w:rsidR="00695039" w:rsidRPr="00106595">
        <w:rPr>
          <w:sz w:val="28"/>
          <w:szCs w:val="28"/>
        </w:rPr>
        <w:t xml:space="preserve"> установленные законодательством.</w:t>
      </w:r>
    </w:p>
    <w:p w14:paraId="49667303" w14:textId="6292FC13" w:rsidR="00695039" w:rsidRPr="005A4AFC" w:rsidRDefault="00695039" w:rsidP="00695039">
      <w:pPr>
        <w:ind w:firstLine="567"/>
        <w:jc w:val="both"/>
        <w:rPr>
          <w:sz w:val="28"/>
          <w:szCs w:val="28"/>
        </w:rPr>
      </w:pPr>
      <w:r w:rsidRPr="00106595">
        <w:rPr>
          <w:sz w:val="28"/>
          <w:szCs w:val="28"/>
        </w:rPr>
        <w:t xml:space="preserve">Реализовать данную задачу возможно только с использованием программно-технических средств – </w:t>
      </w:r>
      <w:proofErr w:type="spellStart"/>
      <w:r w:rsidRPr="00106595">
        <w:rPr>
          <w:sz w:val="28"/>
          <w:szCs w:val="28"/>
        </w:rPr>
        <w:t>бил</w:t>
      </w:r>
      <w:r w:rsidR="00106595" w:rsidRPr="00106595">
        <w:rPr>
          <w:sz w:val="28"/>
          <w:szCs w:val="28"/>
        </w:rPr>
        <w:t>л</w:t>
      </w:r>
      <w:r w:rsidRPr="00106595">
        <w:rPr>
          <w:sz w:val="28"/>
          <w:szCs w:val="28"/>
        </w:rPr>
        <w:t>инг</w:t>
      </w:r>
      <w:r w:rsidR="00106595" w:rsidRPr="00106595">
        <w:rPr>
          <w:sz w:val="28"/>
          <w:szCs w:val="28"/>
        </w:rPr>
        <w:t>о</w:t>
      </w:r>
      <w:r w:rsidRPr="00106595">
        <w:rPr>
          <w:sz w:val="28"/>
          <w:szCs w:val="28"/>
        </w:rPr>
        <w:t>вой</w:t>
      </w:r>
      <w:proofErr w:type="spellEnd"/>
      <w:r w:rsidRPr="00106595">
        <w:rPr>
          <w:sz w:val="28"/>
          <w:szCs w:val="28"/>
        </w:rPr>
        <w:t xml:space="preserve"> системы.</w:t>
      </w:r>
      <w:r w:rsidR="000424FF" w:rsidRPr="00106595">
        <w:rPr>
          <w:sz w:val="28"/>
          <w:szCs w:val="28"/>
        </w:rPr>
        <w:t xml:space="preserve"> Использование ручного труда экономически нецелесообразно по причине того, что этот процесс требует большой аналитической работы и привлечения большого штата сотрудников. </w:t>
      </w:r>
      <w:r w:rsidR="00106595" w:rsidRPr="00106595">
        <w:rPr>
          <w:sz w:val="28"/>
          <w:szCs w:val="28"/>
        </w:rPr>
        <w:t>В частности,</w:t>
      </w:r>
      <w:r w:rsidR="000424FF" w:rsidRPr="00106595">
        <w:rPr>
          <w:sz w:val="28"/>
          <w:szCs w:val="28"/>
        </w:rPr>
        <w:t xml:space="preserve"> минимальные трудозатраты на ручную обработку одного лицевого счета по физическим </w:t>
      </w:r>
      <w:r w:rsidR="000424FF" w:rsidRPr="0099641B">
        <w:rPr>
          <w:sz w:val="28"/>
          <w:szCs w:val="28"/>
        </w:rPr>
        <w:t>лицам состав</w:t>
      </w:r>
      <w:r w:rsidR="0087741C" w:rsidRPr="0099641B">
        <w:rPr>
          <w:sz w:val="28"/>
          <w:szCs w:val="28"/>
        </w:rPr>
        <w:t>ля</w:t>
      </w:r>
      <w:r w:rsidR="0099641B" w:rsidRPr="0099641B">
        <w:rPr>
          <w:sz w:val="28"/>
          <w:szCs w:val="28"/>
        </w:rPr>
        <w:t>ю</w:t>
      </w:r>
      <w:r w:rsidR="0087741C" w:rsidRPr="0099641B">
        <w:rPr>
          <w:sz w:val="28"/>
          <w:szCs w:val="28"/>
        </w:rPr>
        <w:t>т</w:t>
      </w:r>
      <w:r w:rsidR="000424FF" w:rsidRPr="0099641B">
        <w:rPr>
          <w:sz w:val="28"/>
          <w:szCs w:val="28"/>
        </w:rPr>
        <w:t xml:space="preserve"> 10</w:t>
      </w:r>
      <w:r w:rsidR="0099641B" w:rsidRPr="0099641B">
        <w:rPr>
          <w:sz w:val="28"/>
          <w:szCs w:val="28"/>
        </w:rPr>
        <w:t xml:space="preserve"> минут на 1</w:t>
      </w:r>
      <w:r w:rsidR="000424FF" w:rsidRPr="0099641B">
        <w:rPr>
          <w:sz w:val="28"/>
          <w:szCs w:val="28"/>
        </w:rPr>
        <w:t xml:space="preserve"> </w:t>
      </w:r>
      <w:r w:rsidR="0087741C" w:rsidRPr="0099641B">
        <w:rPr>
          <w:sz w:val="28"/>
          <w:szCs w:val="28"/>
        </w:rPr>
        <w:t>лицев</w:t>
      </w:r>
      <w:r w:rsidR="0099641B" w:rsidRPr="0099641B">
        <w:rPr>
          <w:sz w:val="28"/>
          <w:szCs w:val="28"/>
        </w:rPr>
        <w:t>ой</w:t>
      </w:r>
      <w:r w:rsidR="0087741C" w:rsidRPr="0099641B">
        <w:rPr>
          <w:sz w:val="28"/>
          <w:szCs w:val="28"/>
        </w:rPr>
        <w:t xml:space="preserve"> счет</w:t>
      </w:r>
      <w:r w:rsidR="000424FF" w:rsidRPr="0099641B">
        <w:rPr>
          <w:sz w:val="28"/>
          <w:szCs w:val="28"/>
        </w:rPr>
        <w:t xml:space="preserve"> </w:t>
      </w:r>
      <w:r w:rsidR="00106595" w:rsidRPr="0099641B">
        <w:rPr>
          <w:sz w:val="28"/>
          <w:szCs w:val="28"/>
        </w:rPr>
        <w:t>или 0,17 чел</w:t>
      </w:r>
      <w:r w:rsidR="00766E25" w:rsidRPr="0099641B">
        <w:rPr>
          <w:sz w:val="28"/>
          <w:szCs w:val="28"/>
        </w:rPr>
        <w:t>овек</w:t>
      </w:r>
      <w:r w:rsidR="0099641B">
        <w:rPr>
          <w:sz w:val="28"/>
          <w:szCs w:val="28"/>
        </w:rPr>
        <w:t>о</w:t>
      </w:r>
      <w:r w:rsidR="00106595" w:rsidRPr="0099641B">
        <w:rPr>
          <w:sz w:val="28"/>
          <w:szCs w:val="28"/>
        </w:rPr>
        <w:t>-час</w:t>
      </w:r>
      <w:r w:rsidR="00766E25" w:rsidRPr="0099641B">
        <w:rPr>
          <w:sz w:val="28"/>
          <w:szCs w:val="28"/>
        </w:rPr>
        <w:t>ов</w:t>
      </w:r>
      <w:r w:rsidR="00106595" w:rsidRPr="0099641B">
        <w:rPr>
          <w:sz w:val="28"/>
          <w:szCs w:val="28"/>
        </w:rPr>
        <w:t>,</w:t>
      </w:r>
      <w:r w:rsidR="00106595" w:rsidRPr="00106595">
        <w:rPr>
          <w:sz w:val="28"/>
          <w:szCs w:val="28"/>
        </w:rPr>
        <w:t xml:space="preserve"> а всего на </w:t>
      </w:r>
      <w:r w:rsidR="000354AD">
        <w:rPr>
          <w:sz w:val="28"/>
          <w:szCs w:val="28"/>
        </w:rPr>
        <w:t>17</w:t>
      </w:r>
      <w:r w:rsidR="000424FF" w:rsidRPr="00106595">
        <w:rPr>
          <w:sz w:val="28"/>
          <w:szCs w:val="28"/>
        </w:rPr>
        <w:t xml:space="preserve"> тыс. лицевых счетов потребуется </w:t>
      </w:r>
      <w:r w:rsidR="000354AD">
        <w:rPr>
          <w:sz w:val="28"/>
          <w:szCs w:val="28"/>
        </w:rPr>
        <w:t>2 890</w:t>
      </w:r>
      <w:r w:rsidR="0099641B">
        <w:rPr>
          <w:sz w:val="28"/>
          <w:szCs w:val="28"/>
        </w:rPr>
        <w:t xml:space="preserve"> чел-час, таким образом,</w:t>
      </w:r>
      <w:r w:rsidR="000424FF" w:rsidRPr="00106595">
        <w:rPr>
          <w:sz w:val="28"/>
          <w:szCs w:val="28"/>
        </w:rPr>
        <w:t xml:space="preserve"> учитывая сжатые сроки в соответствии с НМА (процесс начисления должен занимать с 25 по 30 числа каждого месяца) на этот процесс потребуется штат из</w:t>
      </w:r>
      <w:r w:rsidR="00106595" w:rsidRPr="00106595">
        <w:rPr>
          <w:sz w:val="28"/>
          <w:szCs w:val="28"/>
        </w:rPr>
        <w:t xml:space="preserve"> не менее</w:t>
      </w:r>
      <w:r w:rsidR="000424FF" w:rsidRPr="00106595">
        <w:rPr>
          <w:sz w:val="28"/>
          <w:szCs w:val="28"/>
        </w:rPr>
        <w:t xml:space="preserve"> </w:t>
      </w:r>
      <w:r w:rsidR="000354AD">
        <w:rPr>
          <w:sz w:val="28"/>
          <w:szCs w:val="28"/>
        </w:rPr>
        <w:t>72</w:t>
      </w:r>
      <w:r w:rsidR="000424FF" w:rsidRPr="00106595">
        <w:rPr>
          <w:sz w:val="28"/>
          <w:szCs w:val="28"/>
        </w:rPr>
        <w:t xml:space="preserve"> </w:t>
      </w:r>
      <w:r w:rsidR="009E4094">
        <w:rPr>
          <w:sz w:val="28"/>
          <w:szCs w:val="28"/>
        </w:rPr>
        <w:t>расчетчиков</w:t>
      </w:r>
      <w:r w:rsidR="000354AD">
        <w:rPr>
          <w:sz w:val="28"/>
          <w:szCs w:val="28"/>
        </w:rPr>
        <w:t xml:space="preserve"> (только по </w:t>
      </w:r>
      <w:proofErr w:type="spellStart"/>
      <w:proofErr w:type="gramStart"/>
      <w:r w:rsidR="000354AD">
        <w:rPr>
          <w:sz w:val="28"/>
          <w:szCs w:val="28"/>
        </w:rPr>
        <w:t>физ.лицам</w:t>
      </w:r>
      <w:proofErr w:type="spellEnd"/>
      <w:proofErr w:type="gramEnd"/>
      <w:r w:rsidR="000354AD">
        <w:rPr>
          <w:sz w:val="28"/>
          <w:szCs w:val="28"/>
        </w:rPr>
        <w:t>)</w:t>
      </w:r>
      <w:r w:rsidR="000424FF" w:rsidRPr="00106595">
        <w:rPr>
          <w:sz w:val="28"/>
          <w:szCs w:val="28"/>
        </w:rPr>
        <w:t>. Содержание данного штата сотрудников потребуе</w:t>
      </w:r>
      <w:r w:rsidR="000424FF" w:rsidRPr="009E4094">
        <w:rPr>
          <w:sz w:val="28"/>
          <w:szCs w:val="28"/>
        </w:rPr>
        <w:t xml:space="preserve">т </w:t>
      </w:r>
      <w:r w:rsidR="00E97E49">
        <w:rPr>
          <w:sz w:val="28"/>
          <w:szCs w:val="28"/>
        </w:rPr>
        <w:t>67</w:t>
      </w:r>
      <w:r w:rsidR="000354AD">
        <w:rPr>
          <w:sz w:val="28"/>
          <w:szCs w:val="28"/>
        </w:rPr>
        <w:t xml:space="preserve"> млн</w:t>
      </w:r>
      <w:r w:rsidR="000424FF" w:rsidRPr="00106595">
        <w:rPr>
          <w:sz w:val="28"/>
          <w:szCs w:val="28"/>
        </w:rPr>
        <w:t xml:space="preserve">. руб. в год. </w:t>
      </w:r>
      <w:r w:rsidRPr="00106595">
        <w:rPr>
          <w:sz w:val="28"/>
          <w:szCs w:val="28"/>
          <w:u w:val="single"/>
        </w:rPr>
        <w:t xml:space="preserve">Расходы на создание </w:t>
      </w:r>
      <w:proofErr w:type="spellStart"/>
      <w:r w:rsidRPr="00106595">
        <w:rPr>
          <w:sz w:val="28"/>
          <w:szCs w:val="28"/>
          <w:u w:val="single"/>
        </w:rPr>
        <w:t>бил</w:t>
      </w:r>
      <w:r w:rsidR="00106595" w:rsidRPr="00106595">
        <w:rPr>
          <w:sz w:val="28"/>
          <w:szCs w:val="28"/>
          <w:u w:val="single"/>
        </w:rPr>
        <w:t>л</w:t>
      </w:r>
      <w:r w:rsidRPr="00106595">
        <w:rPr>
          <w:sz w:val="28"/>
          <w:szCs w:val="28"/>
          <w:u w:val="single"/>
        </w:rPr>
        <w:t>инг</w:t>
      </w:r>
      <w:r w:rsidR="00106595" w:rsidRPr="00106595">
        <w:rPr>
          <w:sz w:val="28"/>
          <w:szCs w:val="28"/>
          <w:u w:val="single"/>
        </w:rPr>
        <w:t>о</w:t>
      </w:r>
      <w:r w:rsidRPr="00106595">
        <w:rPr>
          <w:sz w:val="28"/>
          <w:szCs w:val="28"/>
          <w:u w:val="single"/>
        </w:rPr>
        <w:t>вой</w:t>
      </w:r>
      <w:proofErr w:type="spellEnd"/>
      <w:r w:rsidRPr="00106595">
        <w:rPr>
          <w:sz w:val="28"/>
          <w:szCs w:val="28"/>
          <w:u w:val="single"/>
        </w:rPr>
        <w:t xml:space="preserve"> системы являются инвестиционными вложениями в нематериальные активы и не учитываются в эталонных затратах гарантирующего поставщика в соответствии с методическими указаниями по </w:t>
      </w:r>
      <w:r w:rsidR="000424FF" w:rsidRPr="00106595">
        <w:rPr>
          <w:sz w:val="28"/>
          <w:szCs w:val="28"/>
          <w:u w:val="single"/>
        </w:rPr>
        <w:t>расчёту</w:t>
      </w:r>
      <w:r w:rsidRPr="00106595">
        <w:rPr>
          <w:sz w:val="28"/>
          <w:szCs w:val="28"/>
          <w:u w:val="single"/>
        </w:rPr>
        <w:t xml:space="preserve"> </w:t>
      </w:r>
      <w:r w:rsidR="000424FF" w:rsidRPr="00106595">
        <w:rPr>
          <w:sz w:val="28"/>
          <w:szCs w:val="28"/>
          <w:u w:val="single"/>
        </w:rPr>
        <w:t>сбытовых</w:t>
      </w:r>
      <w:r w:rsidRPr="00106595">
        <w:rPr>
          <w:sz w:val="28"/>
          <w:szCs w:val="28"/>
          <w:u w:val="single"/>
        </w:rPr>
        <w:t xml:space="preserve"> надбавок гарантирующих поставщиков с использованием метода сравнения аналогов</w:t>
      </w:r>
      <w:r w:rsidR="00106595" w:rsidRPr="00106595">
        <w:rPr>
          <w:sz w:val="28"/>
          <w:szCs w:val="28"/>
          <w:u w:val="single"/>
        </w:rPr>
        <w:t>.</w:t>
      </w:r>
    </w:p>
    <w:p w14:paraId="1020FC6C" w14:textId="0813A8A5" w:rsidR="00791C1C" w:rsidRDefault="00791C1C" w:rsidP="00791C1C">
      <w:pPr>
        <w:ind w:firstLine="567"/>
        <w:jc w:val="both"/>
        <w:rPr>
          <w:sz w:val="28"/>
          <w:szCs w:val="28"/>
        </w:rPr>
      </w:pPr>
      <w:r w:rsidRPr="00791C1C">
        <w:rPr>
          <w:sz w:val="28"/>
          <w:szCs w:val="28"/>
        </w:rPr>
        <w:t xml:space="preserve">Разработка </w:t>
      </w:r>
      <w:r>
        <w:rPr>
          <w:sz w:val="28"/>
          <w:szCs w:val="28"/>
        </w:rPr>
        <w:t xml:space="preserve">такой </w:t>
      </w:r>
      <w:proofErr w:type="spellStart"/>
      <w:r>
        <w:rPr>
          <w:sz w:val="28"/>
          <w:szCs w:val="28"/>
        </w:rPr>
        <w:t>биллинговой</w:t>
      </w:r>
      <w:proofErr w:type="spellEnd"/>
      <w:r>
        <w:rPr>
          <w:sz w:val="28"/>
          <w:szCs w:val="28"/>
        </w:rPr>
        <w:t xml:space="preserve"> системы – автоматизированной информационной системы</w:t>
      </w:r>
      <w:r w:rsidRPr="00791C1C">
        <w:rPr>
          <w:sz w:val="28"/>
          <w:szCs w:val="28"/>
        </w:rPr>
        <w:t xml:space="preserve"> «</w:t>
      </w:r>
      <w:r w:rsidR="005A4AFC">
        <w:rPr>
          <w:sz w:val="28"/>
          <w:szCs w:val="28"/>
        </w:rPr>
        <w:t>АИС</w:t>
      </w:r>
      <w:r w:rsidRPr="00791C1C">
        <w:rPr>
          <w:sz w:val="28"/>
          <w:szCs w:val="28"/>
        </w:rPr>
        <w:t>» в рамках инвестиционной программы</w:t>
      </w:r>
      <w:r w:rsidR="00FE0EC7">
        <w:rPr>
          <w:sz w:val="28"/>
          <w:szCs w:val="28"/>
        </w:rPr>
        <w:t xml:space="preserve"> – </w:t>
      </w:r>
      <w:r w:rsidRPr="00791C1C">
        <w:rPr>
          <w:sz w:val="28"/>
          <w:szCs w:val="28"/>
        </w:rPr>
        <w:t>обеспечит автоматизацию начисления, повышение качества обслуживания и реализацию требований действующего законодательства:</w:t>
      </w:r>
    </w:p>
    <w:p w14:paraId="75397D48" w14:textId="25E44C78" w:rsidR="005A4AFC" w:rsidRPr="004D3AC4" w:rsidRDefault="00334BCD" w:rsidP="004D3AC4">
      <w:pPr>
        <w:pStyle w:val="a9"/>
        <w:numPr>
          <w:ilvl w:val="0"/>
          <w:numId w:val="41"/>
        </w:numPr>
        <w:spacing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4D3AC4">
        <w:rPr>
          <w:rFonts w:ascii="Times New Roman" w:hAnsi="Times New Roman" w:cs="Times New Roman"/>
          <w:sz w:val="28"/>
          <w:szCs w:val="28"/>
        </w:rPr>
        <w:t>Федерального закона от 26.03.2003 №35-ФЗ «Об электроэнергетике»;</w:t>
      </w:r>
    </w:p>
    <w:p w14:paraId="29015A6A" w14:textId="27BF87B5" w:rsidR="005A4AFC" w:rsidRPr="004D3AC4" w:rsidRDefault="00334BCD" w:rsidP="004D3AC4">
      <w:pPr>
        <w:pStyle w:val="a9"/>
        <w:numPr>
          <w:ilvl w:val="0"/>
          <w:numId w:val="41"/>
        </w:numPr>
        <w:spacing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4D3AC4">
        <w:rPr>
          <w:rFonts w:ascii="Times New Roman" w:hAnsi="Times New Roman" w:cs="Times New Roman"/>
          <w:sz w:val="28"/>
          <w:szCs w:val="28"/>
        </w:rPr>
        <w:t>Постановления Правительства Российской Федерации</w:t>
      </w:r>
      <w:r w:rsidR="005A4AFC" w:rsidRPr="004D3AC4">
        <w:rPr>
          <w:rFonts w:ascii="Times New Roman" w:hAnsi="Times New Roman" w:cs="Times New Roman"/>
          <w:sz w:val="28"/>
          <w:szCs w:val="28"/>
        </w:rPr>
        <w:t xml:space="preserve"> от 29.12.2011</w:t>
      </w:r>
      <w:r w:rsidRPr="004D3AC4">
        <w:rPr>
          <w:rFonts w:ascii="Times New Roman" w:hAnsi="Times New Roman" w:cs="Times New Roman"/>
          <w:sz w:val="28"/>
          <w:szCs w:val="28"/>
        </w:rPr>
        <w:t xml:space="preserve"> № 1179 «Об определении гарантирующими поставщиками нерегулируемых цен на электрическую энергию (мощность)</w:t>
      </w:r>
      <w:r w:rsidR="004D3AC4" w:rsidRPr="004D3AC4">
        <w:rPr>
          <w:rFonts w:ascii="Times New Roman" w:hAnsi="Times New Roman" w:cs="Times New Roman"/>
          <w:sz w:val="28"/>
          <w:szCs w:val="28"/>
        </w:rPr>
        <w:t>»</w:t>
      </w:r>
      <w:r w:rsidRPr="004D3AC4">
        <w:rPr>
          <w:rFonts w:ascii="Times New Roman" w:hAnsi="Times New Roman" w:cs="Times New Roman"/>
          <w:sz w:val="28"/>
          <w:szCs w:val="28"/>
        </w:rPr>
        <w:t>;</w:t>
      </w:r>
    </w:p>
    <w:p w14:paraId="1F4BA7D4" w14:textId="64D46BE5" w:rsidR="005A4AFC" w:rsidRPr="004D3AC4" w:rsidRDefault="00334BCD" w:rsidP="004D3AC4">
      <w:pPr>
        <w:pStyle w:val="a9"/>
        <w:numPr>
          <w:ilvl w:val="0"/>
          <w:numId w:val="41"/>
        </w:numPr>
        <w:spacing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4D3AC4">
        <w:rPr>
          <w:rFonts w:ascii="Times New Roman" w:hAnsi="Times New Roman" w:cs="Times New Roman"/>
          <w:sz w:val="28"/>
          <w:szCs w:val="28"/>
        </w:rPr>
        <w:lastRenderedPageBreak/>
        <w:t xml:space="preserve">Постановления Правительства Российской Федерации от 27.12.2004 № 861 «Об утверждении правил недискриминационного доступа к услугам 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</w:r>
      <w:proofErr w:type="spellStart"/>
      <w:r w:rsidRPr="004D3AC4">
        <w:rPr>
          <w:rFonts w:ascii="Times New Roman" w:hAnsi="Times New Roman" w:cs="Times New Roman"/>
          <w:sz w:val="28"/>
          <w:szCs w:val="28"/>
        </w:rPr>
        <w:t>энергопринимающих</w:t>
      </w:r>
      <w:proofErr w:type="spellEnd"/>
      <w:r w:rsidRPr="004D3AC4">
        <w:rPr>
          <w:rFonts w:ascii="Times New Roman" w:hAnsi="Times New Roman" w:cs="Times New Roman"/>
          <w:sz w:val="28"/>
          <w:szCs w:val="28"/>
        </w:rPr>
        <w:t xml:space="preserve"> устрой1ств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сетям»;</w:t>
      </w:r>
    </w:p>
    <w:p w14:paraId="47C43095" w14:textId="1052FB60" w:rsidR="005A4AFC" w:rsidRPr="004D3AC4" w:rsidRDefault="004D3AC4" w:rsidP="004D3AC4">
      <w:pPr>
        <w:pStyle w:val="a9"/>
        <w:numPr>
          <w:ilvl w:val="0"/>
          <w:numId w:val="41"/>
        </w:numPr>
        <w:spacing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4D3AC4">
        <w:rPr>
          <w:rFonts w:ascii="Times New Roman" w:hAnsi="Times New Roman" w:cs="Times New Roman"/>
          <w:sz w:val="28"/>
          <w:szCs w:val="28"/>
        </w:rPr>
        <w:t xml:space="preserve">Федерального закона от 27.07.2006 № </w:t>
      </w:r>
      <w:r w:rsidR="005A4AFC" w:rsidRPr="004D3AC4">
        <w:rPr>
          <w:rFonts w:ascii="Times New Roman" w:hAnsi="Times New Roman" w:cs="Times New Roman"/>
          <w:sz w:val="28"/>
          <w:szCs w:val="28"/>
        </w:rPr>
        <w:t>152 ФЗ</w:t>
      </w:r>
      <w:r w:rsidRPr="004D3AC4">
        <w:rPr>
          <w:rFonts w:ascii="Times New Roman" w:hAnsi="Times New Roman" w:cs="Times New Roman"/>
          <w:sz w:val="28"/>
          <w:szCs w:val="28"/>
        </w:rPr>
        <w:t xml:space="preserve"> «О персональных данных»;</w:t>
      </w:r>
    </w:p>
    <w:p w14:paraId="5C80742E" w14:textId="0610A70C" w:rsidR="00791C1C" w:rsidRPr="004D3AC4" w:rsidRDefault="005A4AFC" w:rsidP="004D3AC4">
      <w:pPr>
        <w:numPr>
          <w:ilvl w:val="0"/>
          <w:numId w:val="41"/>
        </w:numPr>
        <w:ind w:left="714" w:hanging="357"/>
        <w:jc w:val="both"/>
        <w:rPr>
          <w:sz w:val="28"/>
          <w:szCs w:val="28"/>
        </w:rPr>
      </w:pPr>
      <w:r w:rsidRPr="004D3AC4">
        <w:rPr>
          <w:sz w:val="28"/>
          <w:szCs w:val="28"/>
        </w:rPr>
        <w:t xml:space="preserve">в отношении </w:t>
      </w:r>
      <w:r w:rsidR="00791C1C" w:rsidRPr="004D3AC4">
        <w:rPr>
          <w:sz w:val="28"/>
          <w:szCs w:val="28"/>
        </w:rPr>
        <w:t>коммунальных потребителей - в соответствии с Правилами предоставления коммунальных услуг собственникам и пользователям помещений в многоквартирных домах и жилых дом</w:t>
      </w:r>
      <w:r w:rsidR="007E2DA6" w:rsidRPr="004D3AC4">
        <w:rPr>
          <w:sz w:val="28"/>
          <w:szCs w:val="28"/>
        </w:rPr>
        <w:t>ах</w:t>
      </w:r>
      <w:r w:rsidR="00791C1C" w:rsidRPr="004D3AC4">
        <w:rPr>
          <w:sz w:val="28"/>
          <w:szCs w:val="28"/>
        </w:rPr>
        <w:t>, утвержденных Постановлением Правительства РФ от 06.05.2011 № 354</w:t>
      </w:r>
      <w:r w:rsidR="007E2DA6" w:rsidRPr="004D3AC4">
        <w:rPr>
          <w:sz w:val="28"/>
          <w:szCs w:val="28"/>
        </w:rPr>
        <w:t xml:space="preserve"> (ред. от 28.11.2023) «О предоставлении коммунальных услуг собственникам и пользователям помещений в мног</w:t>
      </w:r>
      <w:r w:rsidR="00544366" w:rsidRPr="004D3AC4">
        <w:rPr>
          <w:sz w:val="28"/>
          <w:szCs w:val="28"/>
        </w:rPr>
        <w:t>оквартирных домах и жилых домов»</w:t>
      </w:r>
      <w:r w:rsidR="00766E25">
        <w:rPr>
          <w:sz w:val="28"/>
          <w:szCs w:val="28"/>
        </w:rPr>
        <w:t>;</w:t>
      </w:r>
    </w:p>
    <w:p w14:paraId="46F5E459" w14:textId="3327A334" w:rsidR="00791C1C" w:rsidRPr="00791C1C" w:rsidRDefault="005A4AFC" w:rsidP="004D3AC4">
      <w:pPr>
        <w:numPr>
          <w:ilvl w:val="0"/>
          <w:numId w:val="41"/>
        </w:numPr>
        <w:ind w:left="714" w:hanging="357"/>
        <w:jc w:val="both"/>
        <w:rPr>
          <w:sz w:val="28"/>
          <w:szCs w:val="28"/>
        </w:rPr>
      </w:pPr>
      <w:r w:rsidRPr="004D3AC4">
        <w:rPr>
          <w:sz w:val="28"/>
          <w:szCs w:val="28"/>
        </w:rPr>
        <w:t xml:space="preserve">в отношении </w:t>
      </w:r>
      <w:r w:rsidR="00791C1C" w:rsidRPr="004D3AC4">
        <w:rPr>
          <w:sz w:val="28"/>
          <w:szCs w:val="28"/>
        </w:rPr>
        <w:t>исполнителей коммунальных услуг - в соответствии с Правилами, обязательными при заключении управляющей организацией или товариществом собственников жилья либо жилищным кооперативом или иным специализированным потребительским кооперативом договоров с</w:t>
      </w:r>
      <w:r w:rsidR="00791C1C" w:rsidRPr="00791C1C">
        <w:rPr>
          <w:sz w:val="28"/>
          <w:szCs w:val="28"/>
        </w:rPr>
        <w:t xml:space="preserve"> </w:t>
      </w:r>
      <w:proofErr w:type="spellStart"/>
      <w:r w:rsidR="00791C1C" w:rsidRPr="00791C1C">
        <w:rPr>
          <w:sz w:val="28"/>
          <w:szCs w:val="28"/>
        </w:rPr>
        <w:t>ресурсоснабжающими</w:t>
      </w:r>
      <w:proofErr w:type="spellEnd"/>
      <w:r w:rsidR="00791C1C" w:rsidRPr="00791C1C">
        <w:rPr>
          <w:sz w:val="28"/>
          <w:szCs w:val="28"/>
        </w:rPr>
        <w:t xml:space="preserve"> организациями, утвержденны</w:t>
      </w:r>
      <w:r w:rsidR="00791C1C">
        <w:rPr>
          <w:sz w:val="28"/>
          <w:szCs w:val="28"/>
        </w:rPr>
        <w:t>ми</w:t>
      </w:r>
      <w:r w:rsidR="00791C1C" w:rsidRPr="00791C1C">
        <w:rPr>
          <w:sz w:val="28"/>
          <w:szCs w:val="28"/>
        </w:rPr>
        <w:t xml:space="preserve"> Постановлением Прави</w:t>
      </w:r>
      <w:r w:rsidR="00791C1C">
        <w:rPr>
          <w:sz w:val="28"/>
          <w:szCs w:val="28"/>
        </w:rPr>
        <w:t xml:space="preserve">тельства РФ </w:t>
      </w:r>
      <w:r w:rsidR="00791C1C" w:rsidRPr="004D3AC4">
        <w:rPr>
          <w:sz w:val="28"/>
          <w:szCs w:val="28"/>
        </w:rPr>
        <w:t>от 14.02.2012 № 124</w:t>
      </w:r>
      <w:r w:rsidR="007E2DA6" w:rsidRPr="004D3AC4">
        <w:rPr>
          <w:sz w:val="28"/>
          <w:szCs w:val="28"/>
        </w:rPr>
        <w:t xml:space="preserve"> (ред. от 03.02.2022)</w:t>
      </w:r>
      <w:r w:rsidR="00290B1A" w:rsidRPr="00290B1A">
        <w:rPr>
          <w:sz w:val="28"/>
          <w:szCs w:val="28"/>
        </w:rPr>
        <w:t xml:space="preserve"> </w:t>
      </w:r>
      <w:r w:rsidR="00290B1A">
        <w:rPr>
          <w:sz w:val="28"/>
          <w:szCs w:val="28"/>
        </w:rPr>
        <w:t>«</w:t>
      </w:r>
      <w:r w:rsidR="00290B1A" w:rsidRPr="00290B1A">
        <w:rPr>
          <w:sz w:val="28"/>
          <w:szCs w:val="28"/>
        </w:rPr>
        <w:t>О правилах, обязательных при заключении договоров сн</w:t>
      </w:r>
      <w:r w:rsidR="00290B1A">
        <w:rPr>
          <w:sz w:val="28"/>
          <w:szCs w:val="28"/>
        </w:rPr>
        <w:t>абжения коммунальными ресурсами»</w:t>
      </w:r>
      <w:r w:rsidR="00791C1C" w:rsidRPr="00791C1C">
        <w:rPr>
          <w:sz w:val="28"/>
          <w:szCs w:val="28"/>
        </w:rPr>
        <w:t>;</w:t>
      </w:r>
    </w:p>
    <w:p w14:paraId="624609CA" w14:textId="0FBEE8DC" w:rsidR="00791C1C" w:rsidRDefault="005A4AFC" w:rsidP="004D3AC4">
      <w:pPr>
        <w:numPr>
          <w:ilvl w:val="0"/>
          <w:numId w:val="41"/>
        </w:numPr>
        <w:ind w:left="714" w:hanging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отношении </w:t>
      </w:r>
      <w:r w:rsidR="00791C1C" w:rsidRPr="00791C1C">
        <w:rPr>
          <w:sz w:val="28"/>
          <w:szCs w:val="28"/>
        </w:rPr>
        <w:t>прочих потребителей - в соответствии с Основными положениями функционирования розничных рынков электрической энергии, утв</w:t>
      </w:r>
      <w:r w:rsidR="00791C1C">
        <w:rPr>
          <w:sz w:val="28"/>
          <w:szCs w:val="28"/>
        </w:rPr>
        <w:t>ержденны</w:t>
      </w:r>
      <w:r w:rsidR="007E2DA6">
        <w:rPr>
          <w:sz w:val="28"/>
          <w:szCs w:val="28"/>
        </w:rPr>
        <w:t>ми</w:t>
      </w:r>
      <w:r w:rsidR="00791C1C" w:rsidRPr="00791C1C">
        <w:rPr>
          <w:sz w:val="28"/>
          <w:szCs w:val="28"/>
        </w:rPr>
        <w:t xml:space="preserve"> Постановлением Правительства РФ от 04.05.2012 № 442 </w:t>
      </w:r>
      <w:r w:rsidR="007E2DA6" w:rsidRPr="007E2DA6">
        <w:rPr>
          <w:sz w:val="28"/>
          <w:szCs w:val="28"/>
        </w:rPr>
        <w:t xml:space="preserve">(ред. от 07.02.2024) </w:t>
      </w:r>
      <w:r w:rsidR="00791C1C" w:rsidRPr="00791C1C">
        <w:rPr>
          <w:sz w:val="28"/>
          <w:szCs w:val="28"/>
        </w:rPr>
        <w:t xml:space="preserve">«О функционировании розничных рынков электрической энергии, полном и (или) частичном ограничении режима потребления электрической энергии». </w:t>
      </w:r>
    </w:p>
    <w:p w14:paraId="29F809E1" w14:textId="5CDDCAE9" w:rsidR="005A4AFC" w:rsidRPr="00791C1C" w:rsidRDefault="005A4AFC" w:rsidP="004D3AC4">
      <w:pPr>
        <w:numPr>
          <w:ilvl w:val="0"/>
          <w:numId w:val="41"/>
        </w:numPr>
        <w:ind w:left="714" w:hanging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прочие нормативно-правовые акты федерального и регионального уровня, регулирующие </w:t>
      </w:r>
      <w:proofErr w:type="spellStart"/>
      <w:r>
        <w:rPr>
          <w:sz w:val="28"/>
          <w:szCs w:val="28"/>
        </w:rPr>
        <w:t>энергосбытовую</w:t>
      </w:r>
      <w:proofErr w:type="spellEnd"/>
      <w:r>
        <w:rPr>
          <w:sz w:val="28"/>
          <w:szCs w:val="28"/>
        </w:rPr>
        <w:t xml:space="preserve"> деятельность.</w:t>
      </w:r>
    </w:p>
    <w:p w14:paraId="2F2C0FCC" w14:textId="2C46C48F" w:rsidR="00A205D5" w:rsidRPr="00594632" w:rsidRDefault="00A205D5" w:rsidP="00766E25">
      <w:pPr>
        <w:pStyle w:val="1"/>
        <w:numPr>
          <w:ilvl w:val="0"/>
          <w:numId w:val="35"/>
        </w:numPr>
        <w:spacing w:after="120"/>
        <w:ind w:left="0" w:firstLine="0"/>
        <w:rPr>
          <w:rFonts w:ascii="Times New Roman" w:hAnsi="Times New Roman" w:cs="Times New Roman"/>
          <w:b/>
          <w:color w:val="002060"/>
        </w:rPr>
      </w:pPr>
      <w:bookmarkStart w:id="3" w:name="_Toc162259274"/>
      <w:r w:rsidRPr="00594632">
        <w:rPr>
          <w:rFonts w:ascii="Times New Roman" w:hAnsi="Times New Roman" w:cs="Times New Roman"/>
          <w:b/>
          <w:color w:val="002060"/>
        </w:rPr>
        <w:t>Цель реализации инвестиционной программы</w:t>
      </w:r>
      <w:bookmarkEnd w:id="3"/>
      <w:r w:rsidRPr="00594632">
        <w:rPr>
          <w:rFonts w:ascii="Times New Roman" w:hAnsi="Times New Roman" w:cs="Times New Roman"/>
          <w:b/>
          <w:color w:val="002060"/>
        </w:rPr>
        <w:t xml:space="preserve"> </w:t>
      </w:r>
    </w:p>
    <w:p w14:paraId="082319C4" w14:textId="6FAFA635" w:rsidR="00A41187" w:rsidRPr="00A41187" w:rsidRDefault="00A41187" w:rsidP="00A41187">
      <w:pPr>
        <w:ind w:firstLine="567"/>
        <w:jc w:val="both"/>
        <w:rPr>
          <w:sz w:val="28"/>
          <w:szCs w:val="28"/>
        </w:rPr>
      </w:pPr>
      <w:r w:rsidRPr="00A41187">
        <w:rPr>
          <w:sz w:val="28"/>
          <w:szCs w:val="28"/>
        </w:rPr>
        <w:t xml:space="preserve">Создание автоматизированной информационной системы по управлению сбытовой деятельностью при взаимодействии с потребителями в рамках договорных отношений </w:t>
      </w:r>
      <w:r w:rsidR="006E26EB">
        <w:rPr>
          <w:sz w:val="28"/>
          <w:szCs w:val="28"/>
        </w:rPr>
        <w:t>(</w:t>
      </w:r>
      <w:r w:rsidRPr="00A41187">
        <w:rPr>
          <w:sz w:val="28"/>
          <w:szCs w:val="28"/>
        </w:rPr>
        <w:t>АИС</w:t>
      </w:r>
      <w:r w:rsidR="006E26EB">
        <w:rPr>
          <w:sz w:val="28"/>
          <w:szCs w:val="28"/>
        </w:rPr>
        <w:t>)</w:t>
      </w:r>
      <w:r w:rsidRPr="00A41187">
        <w:rPr>
          <w:sz w:val="28"/>
          <w:szCs w:val="28"/>
        </w:rPr>
        <w:t>, позвол</w:t>
      </w:r>
      <w:r>
        <w:rPr>
          <w:sz w:val="28"/>
          <w:szCs w:val="28"/>
        </w:rPr>
        <w:t>и</w:t>
      </w:r>
      <w:r w:rsidRPr="00A41187">
        <w:rPr>
          <w:sz w:val="28"/>
          <w:szCs w:val="28"/>
        </w:rPr>
        <w:t>т:</w:t>
      </w:r>
    </w:p>
    <w:p w14:paraId="45A03AC9" w14:textId="2EAA6FD0" w:rsidR="00A41187" w:rsidRPr="00A41187" w:rsidRDefault="00A41187" w:rsidP="00841296">
      <w:pPr>
        <w:numPr>
          <w:ilvl w:val="0"/>
          <w:numId w:val="25"/>
        </w:numPr>
        <w:spacing w:before="120" w:after="160"/>
        <w:ind w:hanging="357"/>
        <w:jc w:val="both"/>
        <w:rPr>
          <w:sz w:val="28"/>
          <w:szCs w:val="28"/>
        </w:rPr>
      </w:pPr>
      <w:r w:rsidRPr="00A41187">
        <w:rPr>
          <w:bCs/>
          <w:sz w:val="28"/>
          <w:szCs w:val="28"/>
        </w:rPr>
        <w:t>Внедрить надежное и устойчивое решение, которое обеспечит автоматизацию основных бизнес-процессов</w:t>
      </w:r>
      <w:r>
        <w:rPr>
          <w:bCs/>
          <w:sz w:val="28"/>
          <w:szCs w:val="28"/>
        </w:rPr>
        <w:t>,</w:t>
      </w:r>
      <w:r w:rsidRPr="00A41187">
        <w:rPr>
          <w:bCs/>
          <w:sz w:val="28"/>
          <w:szCs w:val="28"/>
        </w:rPr>
        <w:t xml:space="preserve"> начиная с преддоговорной и договорной работы, учёта взаиморасчетов с абонентами, сбора и хранения данных приборов учета, р</w:t>
      </w:r>
      <w:r w:rsidR="00E97E49">
        <w:rPr>
          <w:bCs/>
          <w:sz w:val="28"/>
          <w:szCs w:val="28"/>
        </w:rPr>
        <w:t>асчетов объемов ресурса, работы</w:t>
      </w:r>
      <w:r w:rsidRPr="00A41187">
        <w:rPr>
          <w:bCs/>
          <w:sz w:val="28"/>
          <w:szCs w:val="28"/>
        </w:rPr>
        <w:t xml:space="preserve"> с дебиторской задолженностью, ведения процессов по ограничению и во</w:t>
      </w:r>
      <w:r>
        <w:rPr>
          <w:bCs/>
          <w:sz w:val="28"/>
          <w:szCs w:val="28"/>
        </w:rPr>
        <w:t xml:space="preserve">зобновлению поставки ресурсов, </w:t>
      </w:r>
      <w:proofErr w:type="spellStart"/>
      <w:r w:rsidRPr="00A41187">
        <w:rPr>
          <w:bCs/>
          <w:sz w:val="28"/>
          <w:szCs w:val="28"/>
        </w:rPr>
        <w:t>претензионно</w:t>
      </w:r>
      <w:proofErr w:type="spellEnd"/>
      <w:r w:rsidRPr="00A41187">
        <w:rPr>
          <w:bCs/>
          <w:sz w:val="28"/>
          <w:szCs w:val="28"/>
        </w:rPr>
        <w:t>-</w:t>
      </w:r>
      <w:r w:rsidRPr="00A41187">
        <w:rPr>
          <w:bCs/>
          <w:sz w:val="28"/>
          <w:szCs w:val="28"/>
        </w:rPr>
        <w:lastRenderedPageBreak/>
        <w:t>исковой работой и заканчивая ф</w:t>
      </w:r>
      <w:r w:rsidRPr="00A41187">
        <w:rPr>
          <w:sz w:val="28"/>
          <w:szCs w:val="28"/>
        </w:rPr>
        <w:t>ормированием необходимой аналитической, статистической и бухгалтерской отчетности.</w:t>
      </w:r>
    </w:p>
    <w:p w14:paraId="2EFC0EE8" w14:textId="0D922B69" w:rsidR="00A41187" w:rsidRPr="00A41187" w:rsidRDefault="00A41187" w:rsidP="00841296">
      <w:pPr>
        <w:numPr>
          <w:ilvl w:val="0"/>
          <w:numId w:val="25"/>
        </w:numPr>
        <w:spacing w:before="120"/>
        <w:ind w:hanging="357"/>
        <w:jc w:val="both"/>
        <w:rPr>
          <w:bCs/>
          <w:sz w:val="28"/>
          <w:szCs w:val="28"/>
        </w:rPr>
      </w:pPr>
      <w:r w:rsidRPr="00A41187">
        <w:rPr>
          <w:bCs/>
          <w:sz w:val="28"/>
          <w:szCs w:val="28"/>
        </w:rPr>
        <w:t>Добит</w:t>
      </w:r>
      <w:r>
        <w:rPr>
          <w:bCs/>
          <w:sz w:val="28"/>
          <w:szCs w:val="28"/>
        </w:rPr>
        <w:t>ься реализации следующих целей:</w:t>
      </w:r>
    </w:p>
    <w:p w14:paraId="16D4A49D" w14:textId="7D97509D" w:rsidR="00A41187" w:rsidRPr="00A41187" w:rsidRDefault="00A41187" w:rsidP="00841296">
      <w:pPr>
        <w:numPr>
          <w:ilvl w:val="1"/>
          <w:numId w:val="26"/>
        </w:numPr>
        <w:spacing w:before="60"/>
        <w:ind w:hanging="357"/>
        <w:jc w:val="both"/>
        <w:rPr>
          <w:bCs/>
          <w:sz w:val="28"/>
          <w:szCs w:val="28"/>
        </w:rPr>
      </w:pPr>
      <w:r w:rsidRPr="00A41187">
        <w:rPr>
          <w:bCs/>
          <w:sz w:val="28"/>
          <w:szCs w:val="28"/>
        </w:rPr>
        <w:t>Обеспечить расчет (полный цикл</w:t>
      </w:r>
      <w:r>
        <w:rPr>
          <w:bCs/>
          <w:sz w:val="28"/>
          <w:szCs w:val="28"/>
        </w:rPr>
        <w:t>,</w:t>
      </w:r>
      <w:r w:rsidRPr="00A41187">
        <w:rPr>
          <w:bCs/>
          <w:sz w:val="28"/>
          <w:szCs w:val="28"/>
        </w:rPr>
        <w:t xml:space="preserve"> включая все виды начисления услуг (объемы и стоимость), зачеты авансов и т.д.) </w:t>
      </w:r>
      <w:r w:rsidRPr="009E4094">
        <w:rPr>
          <w:bCs/>
          <w:sz w:val="28"/>
          <w:szCs w:val="28"/>
        </w:rPr>
        <w:t>по</w:t>
      </w:r>
      <w:r w:rsidR="005F350F" w:rsidRPr="009E4094">
        <w:rPr>
          <w:bCs/>
          <w:sz w:val="28"/>
          <w:szCs w:val="28"/>
        </w:rPr>
        <w:t xml:space="preserve"> </w:t>
      </w:r>
      <w:r w:rsidR="00E97E49">
        <w:rPr>
          <w:bCs/>
          <w:sz w:val="28"/>
          <w:szCs w:val="28"/>
        </w:rPr>
        <w:t>17 000</w:t>
      </w:r>
      <w:r w:rsidR="009E4094">
        <w:rPr>
          <w:bCs/>
          <w:sz w:val="28"/>
          <w:szCs w:val="28"/>
        </w:rPr>
        <w:t xml:space="preserve"> лицевых счетов</w:t>
      </w:r>
      <w:r w:rsidRPr="00A41187">
        <w:rPr>
          <w:bCs/>
          <w:sz w:val="28"/>
          <w:szCs w:val="28"/>
        </w:rPr>
        <w:t xml:space="preserve"> не более</w:t>
      </w:r>
      <w:r>
        <w:rPr>
          <w:bCs/>
          <w:sz w:val="28"/>
          <w:szCs w:val="28"/>
        </w:rPr>
        <w:t>, чем за</w:t>
      </w:r>
      <w:r w:rsidR="00E97E49">
        <w:rPr>
          <w:bCs/>
          <w:sz w:val="28"/>
          <w:szCs w:val="28"/>
        </w:rPr>
        <w:t xml:space="preserve"> 5</w:t>
      </w:r>
      <w:r w:rsidRPr="00A41187">
        <w:rPr>
          <w:bCs/>
          <w:sz w:val="28"/>
          <w:szCs w:val="28"/>
        </w:rPr>
        <w:t xml:space="preserve"> часов; </w:t>
      </w:r>
      <w:r w:rsidR="00E97E49">
        <w:rPr>
          <w:bCs/>
          <w:sz w:val="28"/>
          <w:szCs w:val="28"/>
        </w:rPr>
        <w:t>500</w:t>
      </w:r>
      <w:r w:rsidRPr="00A41187">
        <w:rPr>
          <w:bCs/>
          <w:sz w:val="28"/>
          <w:szCs w:val="28"/>
        </w:rPr>
        <w:t xml:space="preserve"> договоров не более</w:t>
      </w:r>
      <w:r>
        <w:rPr>
          <w:bCs/>
          <w:sz w:val="28"/>
          <w:szCs w:val="28"/>
        </w:rPr>
        <w:t>, чем за</w:t>
      </w:r>
      <w:r w:rsidR="00E97E49">
        <w:rPr>
          <w:bCs/>
          <w:sz w:val="28"/>
          <w:szCs w:val="28"/>
        </w:rPr>
        <w:t xml:space="preserve"> 5</w:t>
      </w:r>
      <w:r w:rsidRPr="00A41187">
        <w:rPr>
          <w:bCs/>
          <w:sz w:val="28"/>
          <w:szCs w:val="28"/>
        </w:rPr>
        <w:t xml:space="preserve"> часов.</w:t>
      </w:r>
    </w:p>
    <w:p w14:paraId="76BBD5B3" w14:textId="6F7FE799" w:rsidR="00A41187" w:rsidRPr="00A41187" w:rsidRDefault="00A41187" w:rsidP="00841296">
      <w:pPr>
        <w:numPr>
          <w:ilvl w:val="1"/>
          <w:numId w:val="26"/>
        </w:numPr>
        <w:spacing w:before="60"/>
        <w:ind w:hanging="357"/>
        <w:jc w:val="both"/>
        <w:rPr>
          <w:bCs/>
          <w:sz w:val="28"/>
          <w:szCs w:val="28"/>
        </w:rPr>
      </w:pPr>
      <w:r w:rsidRPr="00A41187">
        <w:rPr>
          <w:bCs/>
          <w:sz w:val="28"/>
          <w:szCs w:val="28"/>
        </w:rPr>
        <w:t>Обеспечить формирование первичных документов (счет-фактуры, УПД, Акты объемов и т.п.) для абонентов</w:t>
      </w:r>
      <w:r w:rsidR="00766E25">
        <w:rPr>
          <w:bCs/>
          <w:sz w:val="28"/>
          <w:szCs w:val="28"/>
        </w:rPr>
        <w:t xml:space="preserve"> – юридических лиц</w:t>
      </w:r>
      <w:r w:rsidRPr="00A41187">
        <w:rPr>
          <w:bCs/>
          <w:sz w:val="28"/>
          <w:szCs w:val="28"/>
        </w:rPr>
        <w:t xml:space="preserve"> пакетным процессом </w:t>
      </w:r>
      <w:r w:rsidR="00E97E49">
        <w:rPr>
          <w:bCs/>
          <w:sz w:val="28"/>
          <w:szCs w:val="28"/>
        </w:rPr>
        <w:t>500</w:t>
      </w:r>
      <w:r w:rsidRPr="00A41187">
        <w:rPr>
          <w:bCs/>
          <w:sz w:val="28"/>
          <w:szCs w:val="28"/>
        </w:rPr>
        <w:t xml:space="preserve"> </w:t>
      </w:r>
      <w:r w:rsidR="00636BA1">
        <w:rPr>
          <w:bCs/>
          <w:sz w:val="28"/>
          <w:szCs w:val="28"/>
        </w:rPr>
        <w:t>договоров</w:t>
      </w:r>
      <w:r w:rsidRPr="00A41187">
        <w:rPr>
          <w:bCs/>
          <w:sz w:val="28"/>
          <w:szCs w:val="28"/>
        </w:rPr>
        <w:t xml:space="preserve"> не более</w:t>
      </w:r>
      <w:r>
        <w:rPr>
          <w:bCs/>
          <w:sz w:val="28"/>
          <w:szCs w:val="28"/>
        </w:rPr>
        <w:t>, чем за</w:t>
      </w:r>
      <w:r w:rsidR="00E97E49">
        <w:rPr>
          <w:bCs/>
          <w:sz w:val="28"/>
          <w:szCs w:val="28"/>
        </w:rPr>
        <w:t xml:space="preserve"> 5</w:t>
      </w:r>
      <w:r w:rsidR="00636BA1">
        <w:rPr>
          <w:bCs/>
          <w:sz w:val="28"/>
          <w:szCs w:val="28"/>
        </w:rPr>
        <w:t xml:space="preserve"> часов.</w:t>
      </w:r>
    </w:p>
    <w:p w14:paraId="1F023CD9" w14:textId="1ABC0536" w:rsidR="00A41187" w:rsidRPr="00A41187" w:rsidRDefault="00A41187" w:rsidP="00841296">
      <w:pPr>
        <w:numPr>
          <w:ilvl w:val="1"/>
          <w:numId w:val="26"/>
        </w:numPr>
        <w:spacing w:before="60"/>
        <w:ind w:hanging="357"/>
        <w:jc w:val="both"/>
        <w:rPr>
          <w:bCs/>
          <w:sz w:val="28"/>
          <w:szCs w:val="28"/>
        </w:rPr>
      </w:pPr>
      <w:r w:rsidRPr="00A41187">
        <w:rPr>
          <w:bCs/>
          <w:sz w:val="28"/>
          <w:szCs w:val="28"/>
        </w:rPr>
        <w:t xml:space="preserve">Обеспечить </w:t>
      </w:r>
      <w:r>
        <w:rPr>
          <w:bCs/>
          <w:sz w:val="28"/>
          <w:szCs w:val="28"/>
        </w:rPr>
        <w:t>прозрачность</w:t>
      </w:r>
      <w:r w:rsidR="00766E25">
        <w:rPr>
          <w:bCs/>
          <w:sz w:val="28"/>
          <w:szCs w:val="28"/>
        </w:rPr>
        <w:t xml:space="preserve"> схемы проведения расчетов</w:t>
      </w:r>
      <w:r w:rsidRPr="00A41187">
        <w:rPr>
          <w:bCs/>
          <w:sz w:val="28"/>
          <w:szCs w:val="28"/>
        </w:rPr>
        <w:t xml:space="preserve"> и возможность обоснования правильности начислений. Обеспечить наличие информационно-аналитического модуля для сотрудников компании, которые осуществляют подготовку информации по запросу контролирующих и надзорных о</w:t>
      </w:r>
      <w:r>
        <w:rPr>
          <w:bCs/>
          <w:sz w:val="28"/>
          <w:szCs w:val="28"/>
        </w:rPr>
        <w:t>рганов, пояснений потребителям.</w:t>
      </w:r>
    </w:p>
    <w:p w14:paraId="33E51E62" w14:textId="77777777" w:rsidR="00A41187" w:rsidRPr="00A41187" w:rsidRDefault="00A41187" w:rsidP="00841296">
      <w:pPr>
        <w:numPr>
          <w:ilvl w:val="1"/>
          <w:numId w:val="26"/>
        </w:numPr>
        <w:spacing w:before="60"/>
        <w:ind w:hanging="357"/>
        <w:jc w:val="both"/>
        <w:rPr>
          <w:bCs/>
          <w:sz w:val="28"/>
          <w:szCs w:val="28"/>
        </w:rPr>
      </w:pPr>
      <w:r w:rsidRPr="00A41187">
        <w:rPr>
          <w:bCs/>
          <w:sz w:val="28"/>
          <w:szCs w:val="28"/>
        </w:rPr>
        <w:t>Реализовать инструменты оперативного контроля и управления финансовыми показателями сбытовой деятельности.</w:t>
      </w:r>
    </w:p>
    <w:p w14:paraId="77CB6F5D" w14:textId="18C84C55" w:rsidR="00A41187" w:rsidRPr="00A41187" w:rsidRDefault="00A41187" w:rsidP="00841296">
      <w:pPr>
        <w:numPr>
          <w:ilvl w:val="0"/>
          <w:numId w:val="25"/>
        </w:numPr>
        <w:spacing w:before="120"/>
        <w:ind w:hanging="357"/>
        <w:jc w:val="both"/>
        <w:rPr>
          <w:bCs/>
          <w:sz w:val="28"/>
          <w:szCs w:val="28"/>
        </w:rPr>
      </w:pPr>
      <w:r w:rsidRPr="00A41187">
        <w:rPr>
          <w:bCs/>
          <w:sz w:val="28"/>
          <w:szCs w:val="28"/>
        </w:rPr>
        <w:t>Реализовать инструменты информирования/воздействия на потребителей для стимулирования своевременных оплат, в том числе</w:t>
      </w:r>
      <w:r w:rsidR="00F214EB">
        <w:rPr>
          <w:bCs/>
          <w:sz w:val="28"/>
          <w:szCs w:val="28"/>
        </w:rPr>
        <w:t>,</w:t>
      </w:r>
      <w:r w:rsidRPr="00A41187">
        <w:rPr>
          <w:bCs/>
          <w:sz w:val="28"/>
          <w:szCs w:val="28"/>
        </w:rPr>
        <w:t xml:space="preserve"> в случаях выявления </w:t>
      </w:r>
      <w:proofErr w:type="spellStart"/>
      <w:r w:rsidRPr="00A41187">
        <w:rPr>
          <w:bCs/>
          <w:sz w:val="28"/>
          <w:szCs w:val="28"/>
        </w:rPr>
        <w:t>безуч</w:t>
      </w:r>
      <w:r w:rsidR="007949AE">
        <w:rPr>
          <w:bCs/>
          <w:sz w:val="28"/>
          <w:szCs w:val="28"/>
        </w:rPr>
        <w:t>ё</w:t>
      </w:r>
      <w:r w:rsidRPr="00A41187">
        <w:rPr>
          <w:bCs/>
          <w:sz w:val="28"/>
          <w:szCs w:val="28"/>
        </w:rPr>
        <w:t>тного</w:t>
      </w:r>
      <w:proofErr w:type="spellEnd"/>
      <w:r w:rsidRPr="00A41187">
        <w:rPr>
          <w:bCs/>
          <w:sz w:val="28"/>
          <w:szCs w:val="28"/>
        </w:rPr>
        <w:t xml:space="preserve"> и бездоговорного потребления </w:t>
      </w:r>
      <w:r w:rsidR="00766E25">
        <w:rPr>
          <w:bCs/>
          <w:sz w:val="28"/>
          <w:szCs w:val="28"/>
        </w:rPr>
        <w:t>электрической энергии</w:t>
      </w:r>
      <w:r w:rsidRPr="00A41187">
        <w:rPr>
          <w:bCs/>
          <w:sz w:val="28"/>
          <w:szCs w:val="28"/>
        </w:rPr>
        <w:t xml:space="preserve"> с целью снижения дебиторской задолженности абонентов.</w:t>
      </w:r>
    </w:p>
    <w:p w14:paraId="527C33DA" w14:textId="77777777" w:rsidR="00A41187" w:rsidRPr="00A41187" w:rsidRDefault="00A41187" w:rsidP="00841296">
      <w:pPr>
        <w:numPr>
          <w:ilvl w:val="0"/>
          <w:numId w:val="25"/>
        </w:numPr>
        <w:spacing w:before="120"/>
        <w:ind w:hanging="357"/>
        <w:jc w:val="both"/>
        <w:rPr>
          <w:bCs/>
          <w:sz w:val="28"/>
          <w:szCs w:val="28"/>
        </w:rPr>
      </w:pPr>
      <w:r w:rsidRPr="00A41187">
        <w:rPr>
          <w:bCs/>
          <w:sz w:val="28"/>
          <w:szCs w:val="28"/>
        </w:rPr>
        <w:t xml:space="preserve">Обеспечивать возможность гибкой настройки и конфигурирования функциональности для удовлетворения уникальных потребностей бизнеса. </w:t>
      </w:r>
    </w:p>
    <w:p w14:paraId="01DE0FC9" w14:textId="77777777" w:rsidR="00A41187" w:rsidRPr="00A41187" w:rsidRDefault="00A41187" w:rsidP="00841296">
      <w:pPr>
        <w:numPr>
          <w:ilvl w:val="0"/>
          <w:numId w:val="25"/>
        </w:numPr>
        <w:spacing w:before="120"/>
        <w:ind w:hanging="357"/>
        <w:jc w:val="both"/>
        <w:rPr>
          <w:bCs/>
          <w:sz w:val="28"/>
          <w:szCs w:val="28"/>
        </w:rPr>
      </w:pPr>
      <w:r w:rsidRPr="00A41187">
        <w:rPr>
          <w:bCs/>
          <w:sz w:val="28"/>
          <w:szCs w:val="28"/>
        </w:rPr>
        <w:t xml:space="preserve">Обеспечить полноту информационно-аналитического решения, автоматизацию бизнес-процессов в соответствии с функциональными требованиями в едином решении, сквозную логику комплекса (конвейеризация - преемственность, непрерывность БП), единая методология, единая отчетность, интеграцию с внедряемой системой всех сопутствующих внутренних информационных комплексов, не включенных в состав решения и сопутствующих внешних информационных комплексов. </w:t>
      </w:r>
    </w:p>
    <w:p w14:paraId="3F10407A" w14:textId="493ADF8B" w:rsidR="00A41187" w:rsidRPr="008B43A5" w:rsidRDefault="00A41187" w:rsidP="00841296">
      <w:pPr>
        <w:numPr>
          <w:ilvl w:val="0"/>
          <w:numId w:val="25"/>
        </w:numPr>
        <w:spacing w:before="120"/>
        <w:ind w:hanging="357"/>
        <w:jc w:val="both"/>
        <w:rPr>
          <w:sz w:val="28"/>
          <w:szCs w:val="28"/>
          <w:shd w:val="clear" w:color="auto" w:fill="FFFFFF"/>
        </w:rPr>
      </w:pPr>
      <w:r w:rsidRPr="008B43A5">
        <w:rPr>
          <w:sz w:val="28"/>
          <w:szCs w:val="28"/>
          <w:shd w:val="clear" w:color="auto" w:fill="FFFFFF"/>
        </w:rPr>
        <w:t>Обеспечить функциональность пользовательского и</w:t>
      </w:r>
      <w:r w:rsidR="00F214EB" w:rsidRPr="008B43A5">
        <w:rPr>
          <w:sz w:val="28"/>
          <w:szCs w:val="28"/>
          <w:shd w:val="clear" w:color="auto" w:fill="FFFFFF"/>
        </w:rPr>
        <w:t xml:space="preserve">нтерфейса (соответствие задачам </w:t>
      </w:r>
      <w:r w:rsidRPr="008B43A5">
        <w:rPr>
          <w:bCs/>
          <w:sz w:val="28"/>
          <w:szCs w:val="28"/>
          <w:shd w:val="clear" w:color="auto" w:fill="FFFFFF"/>
        </w:rPr>
        <w:t>пользователя</w:t>
      </w:r>
      <w:r w:rsidRPr="008B43A5">
        <w:rPr>
          <w:sz w:val="28"/>
          <w:szCs w:val="28"/>
          <w:shd w:val="clear" w:color="auto" w:fill="FFFFFF"/>
        </w:rPr>
        <w:t xml:space="preserve">); </w:t>
      </w:r>
      <w:r w:rsidRPr="008B43A5">
        <w:rPr>
          <w:bCs/>
          <w:sz w:val="28"/>
          <w:szCs w:val="28"/>
          <w:shd w:val="clear" w:color="auto" w:fill="FFFFFF"/>
        </w:rPr>
        <w:t>понятность и логичность; обеспеч</w:t>
      </w:r>
      <w:r w:rsidR="00F214EB" w:rsidRPr="008B43A5">
        <w:rPr>
          <w:bCs/>
          <w:sz w:val="28"/>
          <w:szCs w:val="28"/>
          <w:shd w:val="clear" w:color="auto" w:fill="FFFFFF"/>
        </w:rPr>
        <w:t>ить</w:t>
      </w:r>
      <w:r w:rsidRPr="008B43A5">
        <w:rPr>
          <w:bCs/>
          <w:sz w:val="28"/>
          <w:szCs w:val="28"/>
          <w:shd w:val="clear" w:color="auto" w:fill="FFFFFF"/>
        </w:rPr>
        <w:t xml:space="preserve"> высок</w:t>
      </w:r>
      <w:r w:rsidR="00F214EB" w:rsidRPr="008B43A5">
        <w:rPr>
          <w:bCs/>
          <w:sz w:val="28"/>
          <w:szCs w:val="28"/>
          <w:shd w:val="clear" w:color="auto" w:fill="FFFFFF"/>
        </w:rPr>
        <w:t>ую</w:t>
      </w:r>
      <w:r w:rsidRPr="008B43A5">
        <w:rPr>
          <w:bCs/>
          <w:sz w:val="28"/>
          <w:szCs w:val="28"/>
          <w:shd w:val="clear" w:color="auto" w:fill="FFFFFF"/>
        </w:rPr>
        <w:t xml:space="preserve"> скорост</w:t>
      </w:r>
      <w:r w:rsidR="00F214EB" w:rsidRPr="008B43A5">
        <w:rPr>
          <w:bCs/>
          <w:sz w:val="28"/>
          <w:szCs w:val="28"/>
          <w:shd w:val="clear" w:color="auto" w:fill="FFFFFF"/>
        </w:rPr>
        <w:t>ь</w:t>
      </w:r>
      <w:r w:rsidRPr="008B43A5">
        <w:rPr>
          <w:bCs/>
          <w:sz w:val="28"/>
          <w:szCs w:val="28"/>
          <w:shd w:val="clear" w:color="auto" w:fill="FFFFFF"/>
        </w:rPr>
        <w:t xml:space="preserve"> работы</w:t>
      </w:r>
      <w:r w:rsidR="00F214EB" w:rsidRPr="008B43A5">
        <w:rPr>
          <w:bCs/>
          <w:sz w:val="28"/>
          <w:szCs w:val="28"/>
          <w:shd w:val="clear" w:color="auto" w:fill="FFFFFF"/>
        </w:rPr>
        <w:t xml:space="preserve"> </w:t>
      </w:r>
      <w:r w:rsidRPr="008B43A5">
        <w:rPr>
          <w:bCs/>
          <w:sz w:val="28"/>
          <w:szCs w:val="28"/>
          <w:shd w:val="clear" w:color="auto" w:fill="FFFFFF"/>
        </w:rPr>
        <w:t xml:space="preserve">пользователя (отзывчивость на действия </w:t>
      </w:r>
      <w:r w:rsidRPr="008B43A5">
        <w:rPr>
          <w:sz w:val="28"/>
          <w:szCs w:val="28"/>
          <w:shd w:val="clear" w:color="auto" w:fill="FFFFFF"/>
        </w:rPr>
        <w:t>пользователя); интерфейс должен информировать пользователя о</w:t>
      </w:r>
      <w:r w:rsidR="00F214EB" w:rsidRPr="008B43A5">
        <w:rPr>
          <w:sz w:val="28"/>
          <w:szCs w:val="28"/>
          <w:shd w:val="clear" w:color="auto" w:fill="FFFFFF"/>
        </w:rPr>
        <w:t xml:space="preserve"> </w:t>
      </w:r>
      <w:r w:rsidRPr="008B43A5">
        <w:rPr>
          <w:sz w:val="28"/>
          <w:szCs w:val="28"/>
          <w:shd w:val="clear" w:color="auto" w:fill="FFFFFF"/>
        </w:rPr>
        <w:t>происходящем; быстрое обучение</w:t>
      </w:r>
      <w:r w:rsidR="00F214EB" w:rsidRPr="008B43A5">
        <w:rPr>
          <w:sz w:val="28"/>
          <w:szCs w:val="28"/>
          <w:shd w:val="clear" w:color="auto" w:fill="FFFFFF"/>
        </w:rPr>
        <w:t xml:space="preserve"> </w:t>
      </w:r>
      <w:r w:rsidRPr="008B43A5">
        <w:rPr>
          <w:sz w:val="28"/>
          <w:szCs w:val="28"/>
          <w:shd w:val="clear" w:color="auto" w:fill="FFFFFF"/>
        </w:rPr>
        <w:t>пользователя.</w:t>
      </w:r>
    </w:p>
    <w:p w14:paraId="6D865379" w14:textId="673B542F" w:rsidR="00A41187" w:rsidRPr="00A41187" w:rsidRDefault="00A41187" w:rsidP="00841296">
      <w:pPr>
        <w:numPr>
          <w:ilvl w:val="0"/>
          <w:numId w:val="25"/>
        </w:numPr>
        <w:spacing w:before="120"/>
        <w:ind w:hanging="357"/>
        <w:jc w:val="both"/>
        <w:rPr>
          <w:bCs/>
          <w:sz w:val="28"/>
          <w:szCs w:val="28"/>
        </w:rPr>
      </w:pPr>
      <w:r w:rsidRPr="00A41187">
        <w:rPr>
          <w:bCs/>
          <w:sz w:val="28"/>
          <w:szCs w:val="28"/>
        </w:rPr>
        <w:t>Обеспечить доступность (по времени и по месту) и быстродействие интерфейса пользователя внедряемой системы, доступность клиента, интерфейс взаимодействи</w:t>
      </w:r>
      <w:r w:rsidR="00F214EB">
        <w:rPr>
          <w:bCs/>
          <w:sz w:val="28"/>
          <w:szCs w:val="28"/>
        </w:rPr>
        <w:t>я</w:t>
      </w:r>
      <w:r w:rsidRPr="00A41187">
        <w:rPr>
          <w:bCs/>
          <w:sz w:val="28"/>
          <w:szCs w:val="28"/>
        </w:rPr>
        <w:t xml:space="preserve"> с внешними источниками данных со всеми существующими методами обмена данных (веб-сервис, файловый обмен, подключение напрямую к сторонним базам). </w:t>
      </w:r>
    </w:p>
    <w:p w14:paraId="553D40EB" w14:textId="7C05E750" w:rsidR="00A41187" w:rsidRPr="00A41187" w:rsidRDefault="00A41187" w:rsidP="00841296">
      <w:pPr>
        <w:numPr>
          <w:ilvl w:val="0"/>
          <w:numId w:val="25"/>
        </w:numPr>
        <w:spacing w:before="120"/>
        <w:ind w:hanging="357"/>
        <w:jc w:val="both"/>
        <w:rPr>
          <w:bCs/>
          <w:sz w:val="28"/>
          <w:szCs w:val="28"/>
        </w:rPr>
      </w:pPr>
      <w:r w:rsidRPr="00A41187">
        <w:rPr>
          <w:bCs/>
          <w:sz w:val="28"/>
          <w:szCs w:val="28"/>
        </w:rPr>
        <w:t xml:space="preserve">Обеспечить </w:t>
      </w:r>
      <w:r w:rsidR="00766E25">
        <w:rPr>
          <w:bCs/>
          <w:sz w:val="28"/>
          <w:szCs w:val="28"/>
        </w:rPr>
        <w:t>не</w:t>
      </w:r>
      <w:r w:rsidR="00766E25" w:rsidRPr="00A41187">
        <w:rPr>
          <w:bCs/>
          <w:sz w:val="28"/>
          <w:szCs w:val="28"/>
        </w:rPr>
        <w:t xml:space="preserve"> двойственность</w:t>
      </w:r>
      <w:r w:rsidRPr="00A41187">
        <w:rPr>
          <w:bCs/>
          <w:sz w:val="28"/>
          <w:szCs w:val="28"/>
        </w:rPr>
        <w:t xml:space="preserve"> и непротиворечивость данных (данные всегда в одном месте и в одном экземпляре (один источник данных)). </w:t>
      </w:r>
    </w:p>
    <w:p w14:paraId="29F049DE" w14:textId="77777777" w:rsidR="00A41187" w:rsidRPr="00A41187" w:rsidRDefault="00A41187" w:rsidP="00841296">
      <w:pPr>
        <w:numPr>
          <w:ilvl w:val="0"/>
          <w:numId w:val="25"/>
        </w:numPr>
        <w:spacing w:before="120"/>
        <w:ind w:hanging="357"/>
        <w:jc w:val="both"/>
        <w:rPr>
          <w:bCs/>
          <w:sz w:val="28"/>
          <w:szCs w:val="28"/>
        </w:rPr>
      </w:pPr>
      <w:r w:rsidRPr="00A41187">
        <w:rPr>
          <w:bCs/>
          <w:sz w:val="28"/>
          <w:szCs w:val="28"/>
        </w:rPr>
        <w:lastRenderedPageBreak/>
        <w:t xml:space="preserve">Обеспечить сокращение времени обработки информации персоналом и исключить дублирования функций в части формирования базы данных. </w:t>
      </w:r>
    </w:p>
    <w:p w14:paraId="024EA2F8" w14:textId="0D58D4CC" w:rsidR="00A41187" w:rsidRPr="00A41187" w:rsidRDefault="006E26EB" w:rsidP="00841296">
      <w:pPr>
        <w:numPr>
          <w:ilvl w:val="0"/>
          <w:numId w:val="25"/>
        </w:numPr>
        <w:spacing w:before="120"/>
        <w:ind w:hanging="35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A41187" w:rsidRPr="00A41187">
        <w:rPr>
          <w:bCs/>
          <w:sz w:val="28"/>
          <w:szCs w:val="28"/>
        </w:rPr>
        <w:t xml:space="preserve">Обеспечить однозначность и единственность реализации функционала (расчетные схемы, методы приема и анализа показаний, расчеты пеней и др. описаны один раз и в одном месте). Одна функция (процедура) является уникальной для всей системы. Сокращение времени работы разработчиков, аналитиков по разным направлениям. Сокращение времени документирования и модернизации данной функции (процедуры) в системе. </w:t>
      </w:r>
    </w:p>
    <w:p w14:paraId="1DCEA4FD" w14:textId="77777777" w:rsidR="00A41187" w:rsidRPr="00A41187" w:rsidRDefault="00A41187" w:rsidP="00841296">
      <w:pPr>
        <w:numPr>
          <w:ilvl w:val="0"/>
          <w:numId w:val="25"/>
        </w:numPr>
        <w:spacing w:before="120"/>
        <w:ind w:hanging="357"/>
        <w:jc w:val="both"/>
        <w:rPr>
          <w:bCs/>
          <w:sz w:val="28"/>
          <w:szCs w:val="28"/>
        </w:rPr>
      </w:pPr>
      <w:r w:rsidRPr="00A41187">
        <w:rPr>
          <w:bCs/>
          <w:sz w:val="28"/>
          <w:szCs w:val="28"/>
        </w:rPr>
        <w:t>Предоставлять высокую надежность, обеспеченную современными индустриальными технологиями.</w:t>
      </w:r>
    </w:p>
    <w:p w14:paraId="1B9C4DCA" w14:textId="77777777" w:rsidR="00A41187" w:rsidRPr="00A41187" w:rsidRDefault="00A41187" w:rsidP="00841296">
      <w:pPr>
        <w:numPr>
          <w:ilvl w:val="0"/>
          <w:numId w:val="25"/>
        </w:numPr>
        <w:spacing w:before="120"/>
        <w:ind w:hanging="357"/>
        <w:jc w:val="both"/>
        <w:rPr>
          <w:bCs/>
          <w:sz w:val="28"/>
          <w:szCs w:val="28"/>
        </w:rPr>
      </w:pPr>
      <w:r w:rsidRPr="00A41187">
        <w:rPr>
          <w:bCs/>
          <w:sz w:val="28"/>
          <w:szCs w:val="28"/>
        </w:rPr>
        <w:t>Обеспечивать возможности гибкого расширения путем внедрения дополнительных модулей, которые отвечают новым бизнес-требованиям.</w:t>
      </w:r>
    </w:p>
    <w:p w14:paraId="5660FAA0" w14:textId="0EC84F25" w:rsidR="00A41187" w:rsidRPr="00A41187" w:rsidRDefault="00A41187" w:rsidP="00841296">
      <w:pPr>
        <w:numPr>
          <w:ilvl w:val="0"/>
          <w:numId w:val="25"/>
        </w:numPr>
        <w:spacing w:before="120"/>
        <w:ind w:hanging="357"/>
        <w:jc w:val="both"/>
        <w:rPr>
          <w:bCs/>
          <w:sz w:val="28"/>
          <w:szCs w:val="28"/>
        </w:rPr>
      </w:pPr>
      <w:r w:rsidRPr="00A41187">
        <w:rPr>
          <w:bCs/>
          <w:sz w:val="28"/>
          <w:szCs w:val="28"/>
        </w:rPr>
        <w:t xml:space="preserve">Обеспечивать масштабируемость </w:t>
      </w:r>
      <w:r w:rsidR="006E26EB">
        <w:rPr>
          <w:bCs/>
          <w:sz w:val="28"/>
          <w:szCs w:val="28"/>
        </w:rPr>
        <w:t>по абонентам</w:t>
      </w:r>
      <w:r w:rsidRPr="00A41187">
        <w:rPr>
          <w:bCs/>
          <w:sz w:val="28"/>
          <w:szCs w:val="28"/>
        </w:rPr>
        <w:t xml:space="preserve"> – эффективн</w:t>
      </w:r>
      <w:r w:rsidR="003B0FCB">
        <w:rPr>
          <w:bCs/>
          <w:sz w:val="28"/>
          <w:szCs w:val="28"/>
        </w:rPr>
        <w:t>ость</w:t>
      </w:r>
      <w:r w:rsidRPr="00A41187">
        <w:rPr>
          <w:bCs/>
          <w:sz w:val="28"/>
          <w:szCs w:val="28"/>
        </w:rPr>
        <w:t xml:space="preserve"> работ</w:t>
      </w:r>
      <w:r w:rsidR="003B0FCB">
        <w:rPr>
          <w:bCs/>
          <w:sz w:val="28"/>
          <w:szCs w:val="28"/>
        </w:rPr>
        <w:t>ы</w:t>
      </w:r>
      <w:r w:rsidRPr="00A41187">
        <w:rPr>
          <w:bCs/>
          <w:sz w:val="28"/>
          <w:szCs w:val="28"/>
        </w:rPr>
        <w:t xml:space="preserve"> с экстремально большим объемом данных.</w:t>
      </w:r>
    </w:p>
    <w:p w14:paraId="617BA776" w14:textId="77777777" w:rsidR="00A41187" w:rsidRPr="00A41187" w:rsidRDefault="00A41187" w:rsidP="00841296">
      <w:pPr>
        <w:numPr>
          <w:ilvl w:val="0"/>
          <w:numId w:val="25"/>
        </w:numPr>
        <w:spacing w:before="120"/>
        <w:ind w:hanging="357"/>
        <w:jc w:val="both"/>
        <w:rPr>
          <w:bCs/>
          <w:sz w:val="28"/>
          <w:szCs w:val="28"/>
        </w:rPr>
      </w:pPr>
      <w:r w:rsidRPr="00A41187">
        <w:rPr>
          <w:bCs/>
          <w:sz w:val="28"/>
          <w:szCs w:val="28"/>
        </w:rPr>
        <w:t>Применять встроенные инструменты миграции и интеграции данных.</w:t>
      </w:r>
    </w:p>
    <w:p w14:paraId="5FD443D0" w14:textId="77777777" w:rsidR="00A41187" w:rsidRPr="00A41187" w:rsidRDefault="00A41187" w:rsidP="00841296">
      <w:pPr>
        <w:numPr>
          <w:ilvl w:val="0"/>
          <w:numId w:val="25"/>
        </w:numPr>
        <w:spacing w:before="120"/>
        <w:ind w:hanging="357"/>
        <w:jc w:val="both"/>
        <w:rPr>
          <w:bCs/>
          <w:sz w:val="28"/>
          <w:szCs w:val="28"/>
        </w:rPr>
      </w:pPr>
      <w:r w:rsidRPr="00A41187">
        <w:rPr>
          <w:bCs/>
          <w:sz w:val="28"/>
          <w:szCs w:val="28"/>
        </w:rPr>
        <w:t>Обеспечить работу с единой базой данных всех пользователей.</w:t>
      </w:r>
    </w:p>
    <w:p w14:paraId="6D3A7C9E" w14:textId="28FE25FC" w:rsidR="00A41187" w:rsidRPr="00A41187" w:rsidRDefault="00A41187" w:rsidP="00841296">
      <w:pPr>
        <w:numPr>
          <w:ilvl w:val="0"/>
          <w:numId w:val="25"/>
        </w:numPr>
        <w:spacing w:before="120"/>
        <w:ind w:hanging="357"/>
        <w:jc w:val="both"/>
        <w:rPr>
          <w:bCs/>
          <w:sz w:val="28"/>
          <w:szCs w:val="28"/>
        </w:rPr>
      </w:pPr>
      <w:r w:rsidRPr="00A41187">
        <w:rPr>
          <w:bCs/>
          <w:sz w:val="28"/>
          <w:szCs w:val="28"/>
        </w:rPr>
        <w:t>Обеспечить комфортную и удобную работу сотрудников компании в</w:t>
      </w:r>
      <w:r w:rsidR="006E26EB">
        <w:rPr>
          <w:bCs/>
          <w:sz w:val="28"/>
          <w:szCs w:val="28"/>
        </w:rPr>
        <w:t xml:space="preserve"> требуемом</w:t>
      </w:r>
      <w:r w:rsidRPr="00A41187">
        <w:rPr>
          <w:bCs/>
          <w:sz w:val="28"/>
          <w:szCs w:val="28"/>
        </w:rPr>
        <w:t xml:space="preserve"> количест</w:t>
      </w:r>
      <w:r w:rsidR="003B0FCB">
        <w:rPr>
          <w:bCs/>
          <w:sz w:val="28"/>
          <w:szCs w:val="28"/>
        </w:rPr>
        <w:t>ве</w:t>
      </w:r>
      <w:r w:rsidR="006E26EB">
        <w:rPr>
          <w:bCs/>
          <w:sz w:val="28"/>
          <w:szCs w:val="28"/>
        </w:rPr>
        <w:t xml:space="preserve"> пользователей</w:t>
      </w:r>
      <w:r w:rsidR="003B0FCB">
        <w:rPr>
          <w:bCs/>
          <w:sz w:val="28"/>
          <w:szCs w:val="28"/>
        </w:rPr>
        <w:t>.</w:t>
      </w:r>
    </w:p>
    <w:p w14:paraId="77CBB57A" w14:textId="2E2FD049" w:rsidR="00A41187" w:rsidRPr="00A41187" w:rsidRDefault="00A41187" w:rsidP="00841296">
      <w:pPr>
        <w:numPr>
          <w:ilvl w:val="0"/>
          <w:numId w:val="25"/>
        </w:numPr>
        <w:spacing w:before="120"/>
        <w:ind w:hanging="357"/>
        <w:jc w:val="both"/>
        <w:rPr>
          <w:bCs/>
          <w:sz w:val="28"/>
          <w:szCs w:val="28"/>
        </w:rPr>
      </w:pPr>
      <w:r w:rsidRPr="00A41187">
        <w:rPr>
          <w:bCs/>
          <w:sz w:val="28"/>
          <w:szCs w:val="28"/>
        </w:rPr>
        <w:t xml:space="preserve">Обеспечить комфортную и удобную работу потребителей через различные сервисы (передача показаний, заявок, получение различной информации по ЛС/договору и т.д.). </w:t>
      </w:r>
    </w:p>
    <w:p w14:paraId="5CFE01BB" w14:textId="77777777" w:rsidR="00A41187" w:rsidRPr="00A41187" w:rsidRDefault="00A41187" w:rsidP="00841296">
      <w:pPr>
        <w:numPr>
          <w:ilvl w:val="0"/>
          <w:numId w:val="25"/>
        </w:numPr>
        <w:spacing w:before="120"/>
        <w:ind w:hanging="357"/>
        <w:jc w:val="both"/>
        <w:rPr>
          <w:bCs/>
          <w:sz w:val="28"/>
          <w:szCs w:val="28"/>
        </w:rPr>
      </w:pPr>
      <w:r w:rsidRPr="00A41187">
        <w:rPr>
          <w:bCs/>
          <w:sz w:val="28"/>
          <w:szCs w:val="28"/>
        </w:rPr>
        <w:t>Обеспечить ведение единых справочников Системы.</w:t>
      </w:r>
    </w:p>
    <w:p w14:paraId="179538E1" w14:textId="77777777" w:rsidR="00A41187" w:rsidRPr="00A41187" w:rsidRDefault="00A41187" w:rsidP="00841296">
      <w:pPr>
        <w:numPr>
          <w:ilvl w:val="0"/>
          <w:numId w:val="25"/>
        </w:numPr>
        <w:spacing w:before="120"/>
        <w:ind w:hanging="357"/>
        <w:jc w:val="both"/>
        <w:rPr>
          <w:bCs/>
          <w:sz w:val="28"/>
          <w:szCs w:val="28"/>
        </w:rPr>
      </w:pPr>
      <w:r w:rsidRPr="00A41187">
        <w:rPr>
          <w:bCs/>
          <w:sz w:val="28"/>
          <w:szCs w:val="28"/>
        </w:rPr>
        <w:t>Обеспечить единообразный интерфейс программы, включающий все необходимые и удобные для работы пользователей элементы, в том числе: ввод информации, запись информации, представление отчетов.</w:t>
      </w:r>
    </w:p>
    <w:p w14:paraId="52B3D053" w14:textId="77777777" w:rsidR="00A41187" w:rsidRPr="00A41187" w:rsidRDefault="00A41187" w:rsidP="00841296">
      <w:pPr>
        <w:numPr>
          <w:ilvl w:val="0"/>
          <w:numId w:val="25"/>
        </w:numPr>
        <w:spacing w:before="120"/>
        <w:ind w:hanging="357"/>
        <w:jc w:val="both"/>
        <w:rPr>
          <w:bCs/>
          <w:sz w:val="28"/>
          <w:szCs w:val="28"/>
        </w:rPr>
      </w:pPr>
      <w:r w:rsidRPr="00A41187">
        <w:rPr>
          <w:bCs/>
          <w:sz w:val="28"/>
          <w:szCs w:val="28"/>
        </w:rPr>
        <w:t xml:space="preserve">Обеспечить доступ к программному комплексу через </w:t>
      </w:r>
      <w:proofErr w:type="spellStart"/>
      <w:r w:rsidRPr="00A41187">
        <w:rPr>
          <w:bCs/>
          <w:sz w:val="28"/>
          <w:szCs w:val="28"/>
        </w:rPr>
        <w:t>web</w:t>
      </w:r>
      <w:proofErr w:type="spellEnd"/>
      <w:r w:rsidRPr="00A41187">
        <w:rPr>
          <w:bCs/>
          <w:sz w:val="28"/>
          <w:szCs w:val="28"/>
        </w:rPr>
        <w:t xml:space="preserve">-интерфейс </w:t>
      </w:r>
      <w:r w:rsidRPr="00F429C2">
        <w:rPr>
          <w:bCs/>
          <w:sz w:val="28"/>
          <w:szCs w:val="28"/>
        </w:rPr>
        <w:t>в режиме 24/7</w:t>
      </w:r>
      <w:r w:rsidRPr="00A41187">
        <w:rPr>
          <w:bCs/>
          <w:sz w:val="28"/>
          <w:szCs w:val="28"/>
        </w:rPr>
        <w:t xml:space="preserve"> с технологическими перерывами не более 15 минут в сутки.</w:t>
      </w:r>
    </w:p>
    <w:p w14:paraId="574BF005" w14:textId="77777777" w:rsidR="00A41187" w:rsidRPr="00A41187" w:rsidRDefault="00A41187" w:rsidP="00841296">
      <w:pPr>
        <w:numPr>
          <w:ilvl w:val="0"/>
          <w:numId w:val="25"/>
        </w:numPr>
        <w:spacing w:before="120"/>
        <w:ind w:hanging="357"/>
        <w:jc w:val="both"/>
        <w:rPr>
          <w:bCs/>
          <w:sz w:val="28"/>
          <w:szCs w:val="28"/>
        </w:rPr>
      </w:pPr>
      <w:r w:rsidRPr="00A41187">
        <w:rPr>
          <w:bCs/>
          <w:sz w:val="28"/>
          <w:szCs w:val="28"/>
        </w:rPr>
        <w:t>Обеспечить автоматическое и ручное резервное копирование системы (</w:t>
      </w:r>
      <w:proofErr w:type="spellStart"/>
      <w:r w:rsidRPr="00A41187">
        <w:rPr>
          <w:bCs/>
          <w:sz w:val="28"/>
          <w:szCs w:val="28"/>
        </w:rPr>
        <w:t>backup</w:t>
      </w:r>
      <w:proofErr w:type="spellEnd"/>
      <w:r w:rsidRPr="00A41187">
        <w:rPr>
          <w:bCs/>
          <w:sz w:val="28"/>
          <w:szCs w:val="28"/>
        </w:rPr>
        <w:t>) без перерывов в работе системы.</w:t>
      </w:r>
    </w:p>
    <w:p w14:paraId="1743D0ED" w14:textId="33E46D0B" w:rsidR="00A41187" w:rsidRPr="00A41187" w:rsidRDefault="00A41187" w:rsidP="00841296">
      <w:pPr>
        <w:numPr>
          <w:ilvl w:val="0"/>
          <w:numId w:val="25"/>
        </w:numPr>
        <w:spacing w:before="120"/>
        <w:ind w:hanging="357"/>
        <w:jc w:val="both"/>
        <w:rPr>
          <w:bCs/>
          <w:sz w:val="28"/>
          <w:szCs w:val="28"/>
        </w:rPr>
      </w:pPr>
      <w:r w:rsidRPr="00A41187">
        <w:rPr>
          <w:bCs/>
          <w:sz w:val="28"/>
          <w:szCs w:val="28"/>
        </w:rPr>
        <w:t xml:space="preserve">Обеспечить настраиваемое </w:t>
      </w:r>
      <w:proofErr w:type="spellStart"/>
      <w:r w:rsidRPr="00A41187">
        <w:rPr>
          <w:bCs/>
          <w:sz w:val="28"/>
          <w:szCs w:val="28"/>
        </w:rPr>
        <w:t>логирование</w:t>
      </w:r>
      <w:proofErr w:type="spellEnd"/>
      <w:r w:rsidRPr="00A41187">
        <w:rPr>
          <w:bCs/>
          <w:sz w:val="28"/>
          <w:szCs w:val="28"/>
        </w:rPr>
        <w:t xml:space="preserve"> событий системы (изменение данных), с возможностью настройки </w:t>
      </w:r>
      <w:proofErr w:type="spellStart"/>
      <w:r w:rsidRPr="00A41187">
        <w:rPr>
          <w:bCs/>
          <w:sz w:val="28"/>
          <w:szCs w:val="28"/>
        </w:rPr>
        <w:t>логирования</w:t>
      </w:r>
      <w:proofErr w:type="spellEnd"/>
      <w:r w:rsidRPr="00A41187">
        <w:rPr>
          <w:bCs/>
          <w:sz w:val="28"/>
          <w:szCs w:val="28"/>
        </w:rPr>
        <w:t xml:space="preserve"> любых типов объектов данных без дополнительного программирования и разработок. Создать рекомендованный перечень бизнес-процессов, требующих </w:t>
      </w:r>
      <w:proofErr w:type="spellStart"/>
      <w:r w:rsidRPr="00A41187">
        <w:rPr>
          <w:bCs/>
          <w:sz w:val="28"/>
          <w:szCs w:val="28"/>
        </w:rPr>
        <w:t>логирования</w:t>
      </w:r>
      <w:proofErr w:type="spellEnd"/>
      <w:r w:rsidRPr="00A41187">
        <w:rPr>
          <w:bCs/>
          <w:sz w:val="28"/>
          <w:szCs w:val="28"/>
        </w:rPr>
        <w:t xml:space="preserve"> событий системы, перечень данных для которых </w:t>
      </w:r>
      <w:proofErr w:type="spellStart"/>
      <w:r w:rsidRPr="00A41187">
        <w:rPr>
          <w:bCs/>
          <w:sz w:val="28"/>
          <w:szCs w:val="28"/>
        </w:rPr>
        <w:t>логирование</w:t>
      </w:r>
      <w:proofErr w:type="spellEnd"/>
      <w:r w:rsidRPr="00A41187">
        <w:rPr>
          <w:bCs/>
          <w:sz w:val="28"/>
          <w:szCs w:val="28"/>
        </w:rPr>
        <w:t xml:space="preserve"> может требоваться, а также временной или событийный интервал, в течение которого должна быть обеспечена возможность точечного восстановления данных, без </w:t>
      </w:r>
      <w:r w:rsidR="00174060">
        <w:rPr>
          <w:bCs/>
          <w:sz w:val="28"/>
          <w:szCs w:val="28"/>
        </w:rPr>
        <w:t xml:space="preserve">восстановления копии базы. </w:t>
      </w:r>
      <w:r w:rsidRPr="00A41187">
        <w:rPr>
          <w:bCs/>
          <w:sz w:val="28"/>
          <w:szCs w:val="28"/>
        </w:rPr>
        <w:t xml:space="preserve">Система первоначально (при создании) записывает образ объекта метаданных, только контролируемые реквизиты. При изменении данных объекта, система </w:t>
      </w:r>
      <w:proofErr w:type="spellStart"/>
      <w:r w:rsidRPr="00A41187">
        <w:rPr>
          <w:bCs/>
          <w:sz w:val="28"/>
          <w:szCs w:val="28"/>
        </w:rPr>
        <w:t>логирования</w:t>
      </w:r>
      <w:proofErr w:type="spellEnd"/>
      <w:r w:rsidRPr="00A41187">
        <w:rPr>
          <w:bCs/>
          <w:sz w:val="28"/>
          <w:szCs w:val="28"/>
        </w:rPr>
        <w:t xml:space="preserve"> определяет, что именно изменилось и сохраняет только признаки </w:t>
      </w:r>
      <w:r w:rsidR="00174060">
        <w:rPr>
          <w:bCs/>
          <w:sz w:val="28"/>
          <w:szCs w:val="28"/>
        </w:rPr>
        <w:t xml:space="preserve">– </w:t>
      </w:r>
      <w:r w:rsidRPr="00A41187">
        <w:rPr>
          <w:bCs/>
          <w:sz w:val="28"/>
          <w:szCs w:val="28"/>
        </w:rPr>
        <w:t xml:space="preserve">какие данные были изменены и новые значения </w:t>
      </w:r>
      <w:r w:rsidRPr="00A41187">
        <w:rPr>
          <w:bCs/>
          <w:sz w:val="28"/>
          <w:szCs w:val="28"/>
        </w:rPr>
        <w:lastRenderedPageBreak/>
        <w:t xml:space="preserve">измененных данных. Система должна хранить данные </w:t>
      </w:r>
      <w:proofErr w:type="spellStart"/>
      <w:r w:rsidRPr="00A41187">
        <w:rPr>
          <w:bCs/>
          <w:sz w:val="28"/>
          <w:szCs w:val="28"/>
        </w:rPr>
        <w:t>логирования</w:t>
      </w:r>
      <w:proofErr w:type="spellEnd"/>
      <w:r w:rsidRPr="00A41187">
        <w:rPr>
          <w:bCs/>
          <w:sz w:val="28"/>
          <w:szCs w:val="28"/>
        </w:rPr>
        <w:t xml:space="preserve"> во внешней базе.</w:t>
      </w:r>
    </w:p>
    <w:p w14:paraId="1FB2D729" w14:textId="77777777" w:rsidR="00A41187" w:rsidRPr="00A41187" w:rsidRDefault="00A41187" w:rsidP="00841296">
      <w:pPr>
        <w:numPr>
          <w:ilvl w:val="0"/>
          <w:numId w:val="25"/>
        </w:numPr>
        <w:spacing w:before="120"/>
        <w:ind w:hanging="357"/>
        <w:jc w:val="both"/>
        <w:rPr>
          <w:bCs/>
          <w:sz w:val="28"/>
          <w:szCs w:val="28"/>
        </w:rPr>
      </w:pPr>
      <w:r w:rsidRPr="00A41187">
        <w:rPr>
          <w:bCs/>
          <w:sz w:val="28"/>
          <w:szCs w:val="28"/>
        </w:rPr>
        <w:t>Обеспечить разграничение прав доступа к типам метаданных и объектам метаданных.</w:t>
      </w:r>
    </w:p>
    <w:p w14:paraId="2AF5092D" w14:textId="65AB9BFE" w:rsidR="00A41187" w:rsidRPr="00A41187" w:rsidRDefault="00A41187" w:rsidP="00841296">
      <w:pPr>
        <w:numPr>
          <w:ilvl w:val="0"/>
          <w:numId w:val="25"/>
        </w:numPr>
        <w:spacing w:before="120"/>
        <w:ind w:hanging="357"/>
        <w:jc w:val="both"/>
        <w:rPr>
          <w:bCs/>
          <w:sz w:val="28"/>
          <w:szCs w:val="28"/>
        </w:rPr>
      </w:pPr>
      <w:r w:rsidRPr="00A41187">
        <w:rPr>
          <w:bCs/>
          <w:sz w:val="28"/>
          <w:szCs w:val="28"/>
        </w:rPr>
        <w:t>Обеспечить разграничение прав на операции над объектами метаданных (чтение, изменение, добавление, удаление)</w:t>
      </w:r>
      <w:r w:rsidR="00174060">
        <w:rPr>
          <w:bCs/>
          <w:sz w:val="28"/>
          <w:szCs w:val="28"/>
        </w:rPr>
        <w:t>.</w:t>
      </w:r>
    </w:p>
    <w:p w14:paraId="72D444C5" w14:textId="738C6727" w:rsidR="00A205D5" w:rsidRPr="00174060" w:rsidRDefault="00A41187" w:rsidP="00841296">
      <w:pPr>
        <w:numPr>
          <w:ilvl w:val="0"/>
          <w:numId w:val="25"/>
        </w:numPr>
        <w:spacing w:before="120"/>
        <w:ind w:hanging="357"/>
        <w:jc w:val="both"/>
        <w:rPr>
          <w:bCs/>
          <w:sz w:val="28"/>
          <w:szCs w:val="28"/>
        </w:rPr>
      </w:pPr>
      <w:r w:rsidRPr="00A41187">
        <w:rPr>
          <w:bCs/>
          <w:sz w:val="28"/>
          <w:szCs w:val="28"/>
        </w:rPr>
        <w:t>Обеспечить хранение в системе электронных образов документов в разрезе типов документов и в привязке к объектам метаданных</w:t>
      </w:r>
      <w:r w:rsidR="00174060">
        <w:rPr>
          <w:bCs/>
          <w:sz w:val="28"/>
          <w:szCs w:val="28"/>
        </w:rPr>
        <w:t>.</w:t>
      </w:r>
    </w:p>
    <w:p w14:paraId="4DB66622" w14:textId="77777777" w:rsidR="00A205D5" w:rsidRPr="00A205D5" w:rsidRDefault="00A205D5" w:rsidP="00A205D5">
      <w:pPr>
        <w:autoSpaceDE w:val="0"/>
        <w:autoSpaceDN w:val="0"/>
        <w:adjustRightInd w:val="0"/>
        <w:ind w:firstLine="0"/>
        <w:rPr>
          <w:color w:val="000000"/>
          <w:szCs w:val="24"/>
        </w:rPr>
      </w:pPr>
    </w:p>
    <w:p w14:paraId="6978F300" w14:textId="7C86B385" w:rsidR="00A205D5" w:rsidRPr="0075020D" w:rsidRDefault="00A205D5" w:rsidP="000E3C3E">
      <w:pPr>
        <w:pStyle w:val="1"/>
        <w:numPr>
          <w:ilvl w:val="0"/>
          <w:numId w:val="35"/>
        </w:numPr>
        <w:ind w:left="0" w:firstLine="0"/>
        <w:rPr>
          <w:rFonts w:ascii="Times New Roman" w:hAnsi="Times New Roman" w:cs="Times New Roman"/>
          <w:b/>
          <w:color w:val="002060"/>
        </w:rPr>
      </w:pPr>
      <w:bookmarkStart w:id="4" w:name="_Toc162259275"/>
      <w:r w:rsidRPr="0075020D">
        <w:rPr>
          <w:rFonts w:ascii="Times New Roman" w:hAnsi="Times New Roman" w:cs="Times New Roman"/>
          <w:b/>
          <w:color w:val="002060"/>
        </w:rPr>
        <w:t>Стоимость и источники финансир</w:t>
      </w:r>
      <w:r w:rsidR="0075020D">
        <w:rPr>
          <w:rFonts w:ascii="Times New Roman" w:hAnsi="Times New Roman" w:cs="Times New Roman"/>
          <w:b/>
          <w:color w:val="002060"/>
        </w:rPr>
        <w:t>ования инвестиционной программы</w:t>
      </w:r>
      <w:bookmarkEnd w:id="4"/>
    </w:p>
    <w:p w14:paraId="600F403B" w14:textId="1AC899F7" w:rsidR="00A205D5" w:rsidRPr="0075020D" w:rsidRDefault="00EA31A5" w:rsidP="0075020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A205D5" w:rsidRPr="0075020D">
        <w:rPr>
          <w:sz w:val="28"/>
          <w:szCs w:val="28"/>
        </w:rPr>
        <w:t xml:space="preserve">тоимость и источники </w:t>
      </w:r>
      <w:r w:rsidR="00A205D5" w:rsidRPr="00323054">
        <w:rPr>
          <w:sz w:val="28"/>
          <w:szCs w:val="28"/>
        </w:rPr>
        <w:t xml:space="preserve">финансирования инвестиционной программы </w:t>
      </w:r>
      <w:r w:rsidRPr="00323054">
        <w:rPr>
          <w:sz w:val="28"/>
          <w:szCs w:val="28"/>
        </w:rPr>
        <w:t>(АИС)</w:t>
      </w:r>
      <w:r w:rsidR="00A205D5" w:rsidRPr="00323054">
        <w:rPr>
          <w:sz w:val="28"/>
          <w:szCs w:val="28"/>
        </w:rPr>
        <w:t xml:space="preserve"> на территории </w:t>
      </w:r>
      <w:r w:rsidR="00E97E49">
        <w:rPr>
          <w:sz w:val="28"/>
          <w:szCs w:val="28"/>
        </w:rPr>
        <w:t>Ханты-Мансийского автономного округа - Югры</w:t>
      </w:r>
      <w:r w:rsidR="00A205D5" w:rsidRPr="00323054">
        <w:rPr>
          <w:sz w:val="28"/>
          <w:szCs w:val="28"/>
        </w:rPr>
        <w:t xml:space="preserve"> на 202</w:t>
      </w:r>
      <w:r w:rsidR="00E97E49">
        <w:rPr>
          <w:sz w:val="28"/>
          <w:szCs w:val="28"/>
        </w:rPr>
        <w:t>6</w:t>
      </w:r>
      <w:r w:rsidR="00A205D5" w:rsidRPr="00323054">
        <w:rPr>
          <w:sz w:val="28"/>
          <w:szCs w:val="28"/>
        </w:rPr>
        <w:t>-202</w:t>
      </w:r>
      <w:r w:rsidR="00E97E49">
        <w:rPr>
          <w:sz w:val="28"/>
          <w:szCs w:val="28"/>
        </w:rPr>
        <w:t>9</w:t>
      </w:r>
      <w:r w:rsidR="0075020D">
        <w:rPr>
          <w:sz w:val="28"/>
          <w:szCs w:val="28"/>
        </w:rPr>
        <w:t xml:space="preserve"> годы</w:t>
      </w:r>
      <w:r w:rsidR="00A205D5" w:rsidRPr="0075020D">
        <w:rPr>
          <w:sz w:val="28"/>
          <w:szCs w:val="28"/>
        </w:rPr>
        <w:t xml:space="preserve"> приведены в Таблице 1. </w:t>
      </w:r>
    </w:p>
    <w:p w14:paraId="44201397" w14:textId="2D725558" w:rsidR="00A205D5" w:rsidRDefault="00A205D5" w:rsidP="00A205D5">
      <w:pPr>
        <w:autoSpaceDE w:val="0"/>
        <w:autoSpaceDN w:val="0"/>
        <w:adjustRightInd w:val="0"/>
        <w:ind w:firstLine="0"/>
        <w:rPr>
          <w:szCs w:val="24"/>
        </w:rPr>
      </w:pPr>
    </w:p>
    <w:p w14:paraId="1640D30F" w14:textId="7934B10B" w:rsidR="0075020D" w:rsidRDefault="0075020D" w:rsidP="0075020D">
      <w:pPr>
        <w:autoSpaceDE w:val="0"/>
        <w:autoSpaceDN w:val="0"/>
        <w:adjustRightInd w:val="0"/>
        <w:ind w:firstLine="0"/>
        <w:jc w:val="right"/>
        <w:rPr>
          <w:szCs w:val="24"/>
        </w:rPr>
      </w:pPr>
      <w:r>
        <w:rPr>
          <w:szCs w:val="24"/>
        </w:rPr>
        <w:t>Таблица 1</w:t>
      </w:r>
    </w:p>
    <w:tbl>
      <w:tblPr>
        <w:tblStyle w:val="ab"/>
        <w:tblW w:w="10201" w:type="dxa"/>
        <w:tblLook w:val="04A0" w:firstRow="1" w:lastRow="0" w:firstColumn="1" w:lastColumn="0" w:noHBand="0" w:noVBand="1"/>
      </w:tblPr>
      <w:tblGrid>
        <w:gridCol w:w="562"/>
        <w:gridCol w:w="2127"/>
        <w:gridCol w:w="2536"/>
        <w:gridCol w:w="4976"/>
      </w:tblGrid>
      <w:tr w:rsidR="0075020D" w14:paraId="0CBCF2BD" w14:textId="77777777" w:rsidTr="00323054">
        <w:trPr>
          <w:trHeight w:val="1038"/>
        </w:trPr>
        <w:tc>
          <w:tcPr>
            <w:tcW w:w="562" w:type="dxa"/>
            <w:vAlign w:val="center"/>
          </w:tcPr>
          <w:p w14:paraId="35CF6C4B" w14:textId="040ACD4A" w:rsidR="0075020D" w:rsidRDefault="0075020D" w:rsidP="00710CA8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№</w:t>
            </w:r>
          </w:p>
        </w:tc>
        <w:tc>
          <w:tcPr>
            <w:tcW w:w="2127" w:type="dxa"/>
            <w:vAlign w:val="center"/>
          </w:tcPr>
          <w:p w14:paraId="717A3E41" w14:textId="608CD96B" w:rsidR="0075020D" w:rsidRDefault="0075020D" w:rsidP="00323054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Год реализации инвестиционной программы</w:t>
            </w:r>
          </w:p>
        </w:tc>
        <w:tc>
          <w:tcPr>
            <w:tcW w:w="2536" w:type="dxa"/>
            <w:vAlign w:val="center"/>
          </w:tcPr>
          <w:p w14:paraId="79B3289D" w14:textId="3BDD6A58" w:rsidR="0075020D" w:rsidRPr="00323054" w:rsidRDefault="0075020D" w:rsidP="00323054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  <w:r w:rsidRPr="00323054">
              <w:rPr>
                <w:szCs w:val="24"/>
              </w:rPr>
              <w:t>Сумма, руб. (без НДС)</w:t>
            </w:r>
          </w:p>
        </w:tc>
        <w:tc>
          <w:tcPr>
            <w:tcW w:w="4976" w:type="dxa"/>
            <w:vAlign w:val="center"/>
          </w:tcPr>
          <w:p w14:paraId="692A098A" w14:textId="2ECB4BC3" w:rsidR="0075020D" w:rsidRDefault="00710CA8" w:rsidP="00710CA8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  <w:r w:rsidRPr="00710CA8">
              <w:rPr>
                <w:szCs w:val="24"/>
              </w:rPr>
              <w:t>Источник финансирования</w:t>
            </w:r>
          </w:p>
        </w:tc>
      </w:tr>
      <w:tr w:rsidR="00636BA1" w14:paraId="623E4C5E" w14:textId="77777777" w:rsidTr="00D7090F">
        <w:tc>
          <w:tcPr>
            <w:tcW w:w="562" w:type="dxa"/>
            <w:vAlign w:val="center"/>
          </w:tcPr>
          <w:p w14:paraId="47B8FCF3" w14:textId="48263E33" w:rsidR="00636BA1" w:rsidRDefault="00636BA1" w:rsidP="00636BA1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2127" w:type="dxa"/>
            <w:vAlign w:val="center"/>
          </w:tcPr>
          <w:p w14:paraId="1ECCCA46" w14:textId="57BF4DDF" w:rsidR="00636BA1" w:rsidRDefault="00E97E49" w:rsidP="00323054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2026</w:t>
            </w:r>
          </w:p>
        </w:tc>
        <w:tc>
          <w:tcPr>
            <w:tcW w:w="2536" w:type="dxa"/>
            <w:vAlign w:val="center"/>
          </w:tcPr>
          <w:p w14:paraId="3178AAA9" w14:textId="021C7766" w:rsidR="00636BA1" w:rsidRPr="00323054" w:rsidRDefault="005E5945" w:rsidP="005E5945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19 087</w:t>
            </w:r>
            <w:r w:rsidR="00CF2910">
              <w:rPr>
                <w:szCs w:val="24"/>
              </w:rPr>
              <w:t> </w:t>
            </w:r>
            <w:r>
              <w:rPr>
                <w:szCs w:val="24"/>
              </w:rPr>
              <w:t>702,86</w:t>
            </w:r>
          </w:p>
        </w:tc>
        <w:tc>
          <w:tcPr>
            <w:tcW w:w="4976" w:type="dxa"/>
            <w:vAlign w:val="center"/>
          </w:tcPr>
          <w:p w14:paraId="7D37D6F4" w14:textId="3B45F523" w:rsidR="00636BA1" w:rsidRPr="005E5945" w:rsidRDefault="00636BA1" w:rsidP="00323054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  <w:r w:rsidRPr="002878B7">
              <w:t>прибыль на капитальные вложения, учитываемая в НВВ ГП</w:t>
            </w:r>
            <w:r w:rsidR="005E5945" w:rsidRPr="005E5945">
              <w:t>,</w:t>
            </w:r>
            <w:r w:rsidR="005E5945">
              <w:t xml:space="preserve"> амортизация основных средств</w:t>
            </w:r>
          </w:p>
        </w:tc>
      </w:tr>
      <w:tr w:rsidR="005E5945" w14:paraId="39D4A1CD" w14:textId="77777777" w:rsidTr="00C13E3E">
        <w:tc>
          <w:tcPr>
            <w:tcW w:w="562" w:type="dxa"/>
            <w:vAlign w:val="center"/>
          </w:tcPr>
          <w:p w14:paraId="0B04AA90" w14:textId="7E2CF381" w:rsidR="005E5945" w:rsidRDefault="005E5945" w:rsidP="005E5945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14:paraId="4D1005D1" w14:textId="642BAFEB" w:rsidR="005E5945" w:rsidRDefault="005E5945" w:rsidP="005E5945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2027</w:t>
            </w:r>
          </w:p>
        </w:tc>
        <w:tc>
          <w:tcPr>
            <w:tcW w:w="2536" w:type="dxa"/>
            <w:vAlign w:val="center"/>
          </w:tcPr>
          <w:p w14:paraId="7ABC02E8" w14:textId="2520E522" w:rsidR="005E5945" w:rsidRPr="00323054" w:rsidRDefault="005E5945" w:rsidP="005E5945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1 094 116</w:t>
            </w:r>
            <w:r w:rsidRPr="00323054">
              <w:rPr>
                <w:szCs w:val="24"/>
              </w:rPr>
              <w:t>,00</w:t>
            </w:r>
          </w:p>
        </w:tc>
        <w:tc>
          <w:tcPr>
            <w:tcW w:w="4976" w:type="dxa"/>
          </w:tcPr>
          <w:p w14:paraId="19C87246" w14:textId="18D30810" w:rsidR="005E5945" w:rsidRDefault="005E5945" w:rsidP="005E5945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  <w:r w:rsidRPr="005F23C9">
              <w:t>прибыль на капитальные вложения, учитываемая в НВВ ГП, амортизация основных средств</w:t>
            </w:r>
          </w:p>
        </w:tc>
      </w:tr>
      <w:tr w:rsidR="005E5945" w14:paraId="50DE3804" w14:textId="77777777" w:rsidTr="00C13E3E">
        <w:tc>
          <w:tcPr>
            <w:tcW w:w="562" w:type="dxa"/>
            <w:vAlign w:val="center"/>
          </w:tcPr>
          <w:p w14:paraId="717B4F8E" w14:textId="25F36C19" w:rsidR="005E5945" w:rsidRDefault="005E5945" w:rsidP="005E5945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2127" w:type="dxa"/>
            <w:vAlign w:val="center"/>
          </w:tcPr>
          <w:p w14:paraId="22A7F745" w14:textId="0C669E7D" w:rsidR="005E5945" w:rsidRDefault="005E5945" w:rsidP="005E5945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2028</w:t>
            </w:r>
          </w:p>
        </w:tc>
        <w:tc>
          <w:tcPr>
            <w:tcW w:w="2536" w:type="dxa"/>
            <w:vAlign w:val="center"/>
          </w:tcPr>
          <w:p w14:paraId="20C5CF23" w14:textId="02544C1E" w:rsidR="005E5945" w:rsidRPr="00323054" w:rsidRDefault="005E5945" w:rsidP="005E5945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1 144 445,34</w:t>
            </w:r>
          </w:p>
        </w:tc>
        <w:tc>
          <w:tcPr>
            <w:tcW w:w="4976" w:type="dxa"/>
          </w:tcPr>
          <w:p w14:paraId="5FA8269D" w14:textId="70C93B35" w:rsidR="005E5945" w:rsidRDefault="005E5945" w:rsidP="005E5945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  <w:r w:rsidRPr="005F23C9">
              <w:t>прибыль на капитальные вложения, учитываемая в НВВ ГП, амортизация основных средств</w:t>
            </w:r>
          </w:p>
        </w:tc>
      </w:tr>
      <w:tr w:rsidR="005E5945" w14:paraId="5C1C18F5" w14:textId="77777777" w:rsidTr="00C13E3E">
        <w:tc>
          <w:tcPr>
            <w:tcW w:w="562" w:type="dxa"/>
            <w:vAlign w:val="center"/>
          </w:tcPr>
          <w:p w14:paraId="475A4D39" w14:textId="253E8990" w:rsidR="005E5945" w:rsidRDefault="005E5945" w:rsidP="005E5945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2127" w:type="dxa"/>
            <w:vAlign w:val="center"/>
          </w:tcPr>
          <w:p w14:paraId="6E51670F" w14:textId="5D8BCA47" w:rsidR="005E5945" w:rsidRDefault="005E5945" w:rsidP="005E5945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2029</w:t>
            </w:r>
          </w:p>
        </w:tc>
        <w:tc>
          <w:tcPr>
            <w:tcW w:w="2536" w:type="dxa"/>
            <w:vAlign w:val="center"/>
          </w:tcPr>
          <w:p w14:paraId="43EBA51B" w14:textId="0D6FB788" w:rsidR="005E5945" w:rsidRPr="00323054" w:rsidRDefault="005E5945" w:rsidP="005E5945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1 197 089,82</w:t>
            </w:r>
          </w:p>
        </w:tc>
        <w:tc>
          <w:tcPr>
            <w:tcW w:w="4976" w:type="dxa"/>
          </w:tcPr>
          <w:p w14:paraId="4229E3FC" w14:textId="2D98E216" w:rsidR="005E5945" w:rsidRDefault="005E5945" w:rsidP="005E5945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  <w:r w:rsidRPr="005F23C9">
              <w:t>прибыль на капитальные вложения, учитываемая в НВВ ГП, амортизация основных средств</w:t>
            </w:r>
          </w:p>
        </w:tc>
      </w:tr>
      <w:tr w:rsidR="005E4056" w14:paraId="69482EF9" w14:textId="77777777" w:rsidTr="00D7090F">
        <w:trPr>
          <w:trHeight w:val="433"/>
        </w:trPr>
        <w:tc>
          <w:tcPr>
            <w:tcW w:w="562" w:type="dxa"/>
            <w:vAlign w:val="center"/>
          </w:tcPr>
          <w:p w14:paraId="4ABF25DA" w14:textId="74481BD9" w:rsidR="005E4056" w:rsidRDefault="005E4056" w:rsidP="00636BA1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2127" w:type="dxa"/>
            <w:vAlign w:val="center"/>
          </w:tcPr>
          <w:p w14:paraId="221C00D3" w14:textId="2B028329" w:rsidR="005E4056" w:rsidRPr="00CF2910" w:rsidRDefault="00E97E49" w:rsidP="00323054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2026 – 2029</w:t>
            </w:r>
          </w:p>
        </w:tc>
        <w:tc>
          <w:tcPr>
            <w:tcW w:w="2536" w:type="dxa"/>
            <w:vAlign w:val="center"/>
          </w:tcPr>
          <w:p w14:paraId="27587652" w14:textId="64703E2D" w:rsidR="005E4056" w:rsidRPr="00CF2910" w:rsidRDefault="005E5945" w:rsidP="00CF2910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22 523 354,02</w:t>
            </w:r>
          </w:p>
        </w:tc>
        <w:tc>
          <w:tcPr>
            <w:tcW w:w="4976" w:type="dxa"/>
            <w:vAlign w:val="center"/>
          </w:tcPr>
          <w:p w14:paraId="07BFEF33" w14:textId="77777777" w:rsidR="005E4056" w:rsidRPr="002878B7" w:rsidRDefault="005E4056" w:rsidP="00636BA1">
            <w:pPr>
              <w:autoSpaceDE w:val="0"/>
              <w:autoSpaceDN w:val="0"/>
              <w:adjustRightInd w:val="0"/>
              <w:ind w:firstLine="0"/>
            </w:pPr>
          </w:p>
        </w:tc>
      </w:tr>
    </w:tbl>
    <w:p w14:paraId="25A0D6B6" w14:textId="2D82F550" w:rsidR="00A205D5" w:rsidRPr="00710CA8" w:rsidRDefault="00222319" w:rsidP="000E3C3E">
      <w:pPr>
        <w:pStyle w:val="1"/>
        <w:numPr>
          <w:ilvl w:val="0"/>
          <w:numId w:val="35"/>
        </w:numPr>
        <w:ind w:left="0" w:firstLine="0"/>
        <w:rPr>
          <w:rFonts w:ascii="Times New Roman" w:hAnsi="Times New Roman" w:cs="Times New Roman"/>
          <w:b/>
          <w:color w:val="002060"/>
        </w:rPr>
      </w:pPr>
      <w:bookmarkStart w:id="5" w:name="_Toc162259276"/>
      <w:r>
        <w:rPr>
          <w:rFonts w:ascii="Times New Roman" w:hAnsi="Times New Roman" w:cs="Times New Roman"/>
          <w:b/>
          <w:color w:val="002060"/>
        </w:rPr>
        <w:t>Ключевые особенности</w:t>
      </w:r>
      <w:r w:rsidR="00A205D5" w:rsidRPr="00710CA8">
        <w:rPr>
          <w:rFonts w:ascii="Times New Roman" w:hAnsi="Times New Roman" w:cs="Times New Roman"/>
          <w:b/>
          <w:color w:val="002060"/>
        </w:rPr>
        <w:t xml:space="preserve"> </w:t>
      </w:r>
      <w:r w:rsidR="00EA31A5">
        <w:rPr>
          <w:rFonts w:ascii="Times New Roman" w:hAnsi="Times New Roman" w:cs="Times New Roman"/>
          <w:b/>
          <w:color w:val="002060"/>
        </w:rPr>
        <w:t>Автоматизированной информационной системы (А</w:t>
      </w:r>
      <w:r w:rsidR="00710CA8">
        <w:rPr>
          <w:rFonts w:ascii="Times New Roman" w:hAnsi="Times New Roman" w:cs="Times New Roman"/>
          <w:b/>
          <w:color w:val="002060"/>
        </w:rPr>
        <w:t>ИС</w:t>
      </w:r>
      <w:bookmarkEnd w:id="5"/>
      <w:r w:rsidR="00EA31A5">
        <w:rPr>
          <w:rFonts w:ascii="Times New Roman" w:hAnsi="Times New Roman" w:cs="Times New Roman"/>
          <w:b/>
          <w:color w:val="002060"/>
        </w:rPr>
        <w:t>)</w:t>
      </w:r>
    </w:p>
    <w:p w14:paraId="3B1A23B1" w14:textId="7A260196" w:rsidR="00DF0F2F" w:rsidRPr="000E3C3E" w:rsidRDefault="00DF0F2F" w:rsidP="000E3C3E">
      <w:pPr>
        <w:pStyle w:val="2"/>
        <w:numPr>
          <w:ilvl w:val="1"/>
          <w:numId w:val="35"/>
        </w:numPr>
        <w:ind w:left="709"/>
        <w:rPr>
          <w:rFonts w:ascii="Times New Roman" w:hAnsi="Times New Roman" w:cs="Times New Roman"/>
          <w:b/>
          <w:color w:val="002060"/>
          <w:sz w:val="28"/>
          <w:szCs w:val="28"/>
        </w:rPr>
      </w:pPr>
      <w:bookmarkStart w:id="6" w:name="_Toc162259277"/>
      <w:r w:rsidRPr="000E3C3E">
        <w:rPr>
          <w:rFonts w:ascii="Times New Roman" w:hAnsi="Times New Roman" w:cs="Times New Roman"/>
          <w:b/>
          <w:color w:val="002060"/>
          <w:sz w:val="28"/>
          <w:szCs w:val="28"/>
        </w:rPr>
        <w:t>Технические решения</w:t>
      </w:r>
      <w:bookmarkEnd w:id="6"/>
    </w:p>
    <w:p w14:paraId="0D170B73" w14:textId="565F54B2" w:rsidR="00DF0F2F" w:rsidRPr="000E3C3E" w:rsidRDefault="00DF0F2F" w:rsidP="000E3C3E">
      <w:pPr>
        <w:pStyle w:val="3"/>
        <w:numPr>
          <w:ilvl w:val="2"/>
          <w:numId w:val="35"/>
        </w:numPr>
        <w:ind w:left="709"/>
        <w:rPr>
          <w:rFonts w:ascii="Times New Roman" w:hAnsi="Times New Roman" w:cs="Times New Roman"/>
          <w:b/>
          <w:color w:val="002060"/>
          <w:sz w:val="28"/>
          <w:szCs w:val="28"/>
          <w:lang w:eastAsia="ru-RU"/>
        </w:rPr>
      </w:pPr>
      <w:bookmarkStart w:id="7" w:name="_Toc162259278"/>
      <w:r w:rsidRPr="000E3C3E">
        <w:rPr>
          <w:rFonts w:ascii="Times New Roman" w:hAnsi="Times New Roman" w:cs="Times New Roman"/>
          <w:b/>
          <w:color w:val="002060"/>
          <w:sz w:val="28"/>
          <w:szCs w:val="28"/>
          <w:lang w:eastAsia="ru-RU"/>
        </w:rPr>
        <w:t>Единая база данных</w:t>
      </w:r>
      <w:bookmarkEnd w:id="7"/>
    </w:p>
    <w:p w14:paraId="7CF4656A" w14:textId="46802364" w:rsidR="008B43A5" w:rsidRDefault="008B43A5" w:rsidP="008B43A5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Единая база данных позволит о</w:t>
      </w:r>
      <w:r w:rsidRPr="00A41187">
        <w:rPr>
          <w:bCs/>
          <w:sz w:val="28"/>
          <w:szCs w:val="28"/>
        </w:rPr>
        <w:t xml:space="preserve">беспечить </w:t>
      </w:r>
      <w:r w:rsidR="00652BCD" w:rsidRPr="00A41187">
        <w:rPr>
          <w:bCs/>
          <w:sz w:val="28"/>
          <w:szCs w:val="28"/>
        </w:rPr>
        <w:t>не двойственность</w:t>
      </w:r>
      <w:r w:rsidRPr="00A41187">
        <w:rPr>
          <w:bCs/>
          <w:sz w:val="28"/>
          <w:szCs w:val="28"/>
        </w:rPr>
        <w:t xml:space="preserve"> и непротиворечивость данных (данные всегда в одном месте и в одном экземпляре (один источник данных))</w:t>
      </w:r>
      <w:r>
        <w:rPr>
          <w:bCs/>
          <w:sz w:val="28"/>
          <w:szCs w:val="28"/>
        </w:rPr>
        <w:t xml:space="preserve">, а также работу с </w:t>
      </w:r>
      <w:r w:rsidRPr="00A41187">
        <w:rPr>
          <w:bCs/>
          <w:sz w:val="28"/>
          <w:szCs w:val="28"/>
        </w:rPr>
        <w:t>единой базой данных всех пользователей</w:t>
      </w:r>
      <w:r>
        <w:rPr>
          <w:bCs/>
          <w:sz w:val="28"/>
          <w:szCs w:val="28"/>
        </w:rPr>
        <w:t>.</w:t>
      </w:r>
    </w:p>
    <w:p w14:paraId="62B9D434" w14:textId="77777777" w:rsidR="00E05DE2" w:rsidRPr="008B43A5" w:rsidRDefault="00E05DE2" w:rsidP="008B43A5">
      <w:pPr>
        <w:ind w:firstLine="567"/>
        <w:jc w:val="both"/>
        <w:rPr>
          <w:bCs/>
          <w:sz w:val="28"/>
          <w:szCs w:val="28"/>
        </w:rPr>
      </w:pPr>
    </w:p>
    <w:p w14:paraId="7C89D49E" w14:textId="4B2EE6AF" w:rsidR="00DF0F2F" w:rsidRPr="000E3C3E" w:rsidRDefault="00DF0F2F" w:rsidP="000E3C3E">
      <w:pPr>
        <w:pStyle w:val="3"/>
        <w:numPr>
          <w:ilvl w:val="2"/>
          <w:numId w:val="35"/>
        </w:numPr>
        <w:ind w:left="709"/>
        <w:rPr>
          <w:rFonts w:ascii="Times New Roman" w:hAnsi="Times New Roman" w:cs="Times New Roman"/>
          <w:b/>
          <w:color w:val="002060"/>
          <w:sz w:val="28"/>
          <w:szCs w:val="28"/>
          <w:lang w:eastAsia="ru-RU"/>
        </w:rPr>
      </w:pPr>
      <w:bookmarkStart w:id="8" w:name="_Toc162259279"/>
      <w:r w:rsidRPr="000E3C3E">
        <w:rPr>
          <w:rFonts w:ascii="Times New Roman" w:hAnsi="Times New Roman" w:cs="Times New Roman"/>
          <w:b/>
          <w:color w:val="002060"/>
          <w:sz w:val="28"/>
          <w:szCs w:val="28"/>
          <w:lang w:eastAsia="ru-RU"/>
        </w:rPr>
        <w:lastRenderedPageBreak/>
        <w:t>Надежность</w:t>
      </w:r>
      <w:bookmarkEnd w:id="8"/>
    </w:p>
    <w:p w14:paraId="2A9579A6" w14:textId="1B629CF7" w:rsidR="0038185F" w:rsidRDefault="00E05DE2" w:rsidP="00E05DE2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</w:t>
      </w:r>
      <w:r w:rsidRPr="00A41187">
        <w:rPr>
          <w:bCs/>
          <w:sz w:val="28"/>
          <w:szCs w:val="28"/>
        </w:rPr>
        <w:t xml:space="preserve">оступ к программному комплексу через </w:t>
      </w:r>
      <w:proofErr w:type="spellStart"/>
      <w:r w:rsidRPr="00A41187">
        <w:rPr>
          <w:bCs/>
          <w:sz w:val="28"/>
          <w:szCs w:val="28"/>
        </w:rPr>
        <w:t>web</w:t>
      </w:r>
      <w:proofErr w:type="spellEnd"/>
      <w:r w:rsidRPr="00A41187">
        <w:rPr>
          <w:bCs/>
          <w:sz w:val="28"/>
          <w:szCs w:val="28"/>
        </w:rPr>
        <w:t xml:space="preserve">-интерфейс </w:t>
      </w:r>
      <w:r>
        <w:rPr>
          <w:bCs/>
          <w:sz w:val="28"/>
          <w:szCs w:val="28"/>
        </w:rPr>
        <w:t>будет обеспечен в</w:t>
      </w:r>
      <w:r w:rsidRPr="00A41187">
        <w:rPr>
          <w:bCs/>
          <w:sz w:val="28"/>
          <w:szCs w:val="28"/>
        </w:rPr>
        <w:t xml:space="preserve"> режиме 24/7 с технологическими перерывами не более 15 минут в сутки</w:t>
      </w:r>
      <w:r>
        <w:rPr>
          <w:bCs/>
          <w:sz w:val="28"/>
          <w:szCs w:val="28"/>
        </w:rPr>
        <w:t xml:space="preserve"> за счет </w:t>
      </w:r>
      <w:r w:rsidR="0038185F">
        <w:rPr>
          <w:bCs/>
          <w:sz w:val="28"/>
          <w:szCs w:val="28"/>
        </w:rPr>
        <w:t>применения отказоустойчивых архитектурных решений</w:t>
      </w:r>
      <w:r>
        <w:rPr>
          <w:bCs/>
          <w:sz w:val="28"/>
          <w:szCs w:val="28"/>
        </w:rPr>
        <w:t>.</w:t>
      </w:r>
    </w:p>
    <w:p w14:paraId="4A4EB325" w14:textId="61B5D35F" w:rsidR="00DF0F2F" w:rsidRDefault="00E05DE2" w:rsidP="00DF0F2F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Резервное копирование </w:t>
      </w:r>
      <w:r w:rsidRPr="00A41187">
        <w:rPr>
          <w:bCs/>
          <w:sz w:val="28"/>
          <w:szCs w:val="28"/>
        </w:rPr>
        <w:t>системы (</w:t>
      </w:r>
      <w:proofErr w:type="spellStart"/>
      <w:r w:rsidRPr="00A41187">
        <w:rPr>
          <w:bCs/>
          <w:sz w:val="28"/>
          <w:szCs w:val="28"/>
        </w:rPr>
        <w:t>backup</w:t>
      </w:r>
      <w:proofErr w:type="spellEnd"/>
      <w:r w:rsidRPr="00A41187">
        <w:rPr>
          <w:bCs/>
          <w:sz w:val="28"/>
          <w:szCs w:val="28"/>
        </w:rPr>
        <w:t xml:space="preserve">) </w:t>
      </w:r>
      <w:r>
        <w:rPr>
          <w:bCs/>
          <w:sz w:val="28"/>
          <w:szCs w:val="28"/>
        </w:rPr>
        <w:t>будет настроено в автоматическом</w:t>
      </w:r>
      <w:r w:rsidR="00174060" w:rsidRPr="00A41187">
        <w:rPr>
          <w:bCs/>
          <w:sz w:val="28"/>
          <w:szCs w:val="28"/>
        </w:rPr>
        <w:t xml:space="preserve"> и ручно</w:t>
      </w:r>
      <w:r>
        <w:rPr>
          <w:bCs/>
          <w:sz w:val="28"/>
          <w:szCs w:val="28"/>
        </w:rPr>
        <w:t>м</w:t>
      </w:r>
      <w:r w:rsidR="00174060" w:rsidRPr="00A4118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виде </w:t>
      </w:r>
      <w:r w:rsidR="00174060" w:rsidRPr="00A41187">
        <w:rPr>
          <w:bCs/>
          <w:sz w:val="28"/>
          <w:szCs w:val="28"/>
        </w:rPr>
        <w:t>без перерывов в работе системы</w:t>
      </w:r>
      <w:r w:rsidR="00174060">
        <w:rPr>
          <w:bCs/>
          <w:sz w:val="28"/>
          <w:szCs w:val="28"/>
        </w:rPr>
        <w:t>.</w:t>
      </w:r>
    </w:p>
    <w:p w14:paraId="4E6768E1" w14:textId="6B99EF89" w:rsidR="00174060" w:rsidRDefault="00E05DE2" w:rsidP="00DF0F2F">
      <w:pPr>
        <w:ind w:firstLine="567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</w:rPr>
        <w:t>Будет о</w:t>
      </w:r>
      <w:r w:rsidR="00174060" w:rsidRPr="00A41187">
        <w:rPr>
          <w:bCs/>
          <w:sz w:val="28"/>
          <w:szCs w:val="28"/>
        </w:rPr>
        <w:t>беспеч</w:t>
      </w:r>
      <w:r>
        <w:rPr>
          <w:bCs/>
          <w:sz w:val="28"/>
          <w:szCs w:val="28"/>
        </w:rPr>
        <w:t>ено</w:t>
      </w:r>
      <w:r w:rsidR="00174060" w:rsidRPr="00A41187">
        <w:rPr>
          <w:bCs/>
          <w:sz w:val="28"/>
          <w:szCs w:val="28"/>
        </w:rPr>
        <w:t xml:space="preserve"> разграничение прав доступа к типам метаданных и объектам метаданных</w:t>
      </w:r>
      <w:r>
        <w:rPr>
          <w:bCs/>
          <w:sz w:val="28"/>
          <w:szCs w:val="28"/>
        </w:rPr>
        <w:t>.</w:t>
      </w:r>
    </w:p>
    <w:p w14:paraId="56BB8D8C" w14:textId="77777777" w:rsidR="00174060" w:rsidRDefault="00174060" w:rsidP="00DF0F2F">
      <w:pPr>
        <w:ind w:firstLine="567"/>
        <w:jc w:val="both"/>
        <w:rPr>
          <w:bCs/>
          <w:sz w:val="28"/>
          <w:szCs w:val="28"/>
          <w:lang w:eastAsia="ru-RU"/>
        </w:rPr>
      </w:pPr>
    </w:p>
    <w:p w14:paraId="0BC24505" w14:textId="231DD3AF" w:rsidR="00DF0F2F" w:rsidRPr="000E3C3E" w:rsidRDefault="00DF0F2F" w:rsidP="000E3C3E">
      <w:pPr>
        <w:pStyle w:val="3"/>
        <w:numPr>
          <w:ilvl w:val="2"/>
          <w:numId w:val="35"/>
        </w:numPr>
        <w:ind w:left="709"/>
        <w:rPr>
          <w:rFonts w:ascii="Times New Roman" w:hAnsi="Times New Roman" w:cs="Times New Roman"/>
          <w:b/>
          <w:color w:val="002060"/>
          <w:sz w:val="28"/>
          <w:szCs w:val="28"/>
          <w:lang w:eastAsia="ru-RU"/>
        </w:rPr>
      </w:pPr>
      <w:bookmarkStart w:id="9" w:name="_Toc162259280"/>
      <w:r w:rsidRPr="000E3C3E">
        <w:rPr>
          <w:rFonts w:ascii="Times New Roman" w:hAnsi="Times New Roman" w:cs="Times New Roman"/>
          <w:b/>
          <w:color w:val="002060"/>
          <w:sz w:val="28"/>
          <w:szCs w:val="28"/>
          <w:lang w:eastAsia="ru-RU"/>
        </w:rPr>
        <w:t>Скорость вычислений</w:t>
      </w:r>
      <w:bookmarkEnd w:id="9"/>
    </w:p>
    <w:p w14:paraId="2BAD0CB5" w14:textId="57059B9B" w:rsidR="00DF0F2F" w:rsidRDefault="00654BC2" w:rsidP="00DF0F2F">
      <w:pPr>
        <w:ind w:firstLine="567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</w:rPr>
        <w:t xml:space="preserve">За счет применения высокопроизводительных серверных мощностей, систем хранения данных и архитектурных решений, будет обеспечена высокая скорость вычислений – полный цикл расчета </w:t>
      </w:r>
      <w:r w:rsidR="00F214EB" w:rsidRPr="009E4094">
        <w:rPr>
          <w:bCs/>
          <w:sz w:val="28"/>
          <w:szCs w:val="28"/>
        </w:rPr>
        <w:t>по</w:t>
      </w:r>
      <w:r w:rsidRPr="009E4094">
        <w:rPr>
          <w:bCs/>
          <w:sz w:val="28"/>
          <w:szCs w:val="28"/>
        </w:rPr>
        <w:t xml:space="preserve"> </w:t>
      </w:r>
      <w:r w:rsidR="00224D4B">
        <w:rPr>
          <w:bCs/>
          <w:sz w:val="28"/>
          <w:szCs w:val="28"/>
        </w:rPr>
        <w:t>17 000</w:t>
      </w:r>
      <w:r w:rsidR="00F214EB" w:rsidRPr="009E4094">
        <w:rPr>
          <w:bCs/>
          <w:sz w:val="28"/>
          <w:szCs w:val="28"/>
        </w:rPr>
        <w:t xml:space="preserve"> </w:t>
      </w:r>
      <w:r w:rsidR="009E4094" w:rsidRPr="009E4094">
        <w:rPr>
          <w:bCs/>
          <w:sz w:val="28"/>
          <w:szCs w:val="28"/>
        </w:rPr>
        <w:t>лицевым счетам не более</w:t>
      </w:r>
      <w:r w:rsidR="00F214EB" w:rsidRPr="009E4094">
        <w:rPr>
          <w:bCs/>
          <w:sz w:val="28"/>
          <w:szCs w:val="28"/>
        </w:rPr>
        <w:t xml:space="preserve"> чем за </w:t>
      </w:r>
      <w:r w:rsidR="00224D4B">
        <w:rPr>
          <w:bCs/>
          <w:sz w:val="28"/>
          <w:szCs w:val="28"/>
        </w:rPr>
        <w:t>5</w:t>
      </w:r>
      <w:r w:rsidR="00F214EB" w:rsidRPr="009E4094">
        <w:rPr>
          <w:bCs/>
          <w:sz w:val="28"/>
          <w:szCs w:val="28"/>
        </w:rPr>
        <w:t xml:space="preserve"> часов</w:t>
      </w:r>
      <w:r w:rsidR="00F214EB" w:rsidRPr="006E339E">
        <w:rPr>
          <w:bCs/>
          <w:sz w:val="28"/>
          <w:szCs w:val="28"/>
        </w:rPr>
        <w:t xml:space="preserve">; </w:t>
      </w:r>
      <w:r w:rsidR="00224D4B">
        <w:rPr>
          <w:bCs/>
          <w:sz w:val="28"/>
          <w:szCs w:val="28"/>
        </w:rPr>
        <w:t>500 договоров не более, чем за 5</w:t>
      </w:r>
      <w:r w:rsidR="00F214EB" w:rsidRPr="006E339E">
        <w:rPr>
          <w:bCs/>
          <w:sz w:val="28"/>
          <w:szCs w:val="28"/>
        </w:rPr>
        <w:t xml:space="preserve"> часов</w:t>
      </w:r>
      <w:r w:rsidRPr="006E339E">
        <w:rPr>
          <w:bCs/>
          <w:sz w:val="28"/>
          <w:szCs w:val="28"/>
        </w:rPr>
        <w:t>.</w:t>
      </w:r>
    </w:p>
    <w:p w14:paraId="52A0EF96" w14:textId="77777777" w:rsidR="00F214EB" w:rsidRDefault="00F214EB" w:rsidP="00DF0F2F">
      <w:pPr>
        <w:ind w:firstLine="567"/>
        <w:jc w:val="both"/>
        <w:rPr>
          <w:bCs/>
          <w:sz w:val="28"/>
          <w:szCs w:val="28"/>
          <w:lang w:eastAsia="ru-RU"/>
        </w:rPr>
      </w:pPr>
    </w:p>
    <w:p w14:paraId="2195A200" w14:textId="483B72B9" w:rsidR="00DF0F2F" w:rsidRPr="000E3C3E" w:rsidRDefault="00DF0F2F" w:rsidP="000E3C3E">
      <w:pPr>
        <w:pStyle w:val="3"/>
        <w:numPr>
          <w:ilvl w:val="2"/>
          <w:numId w:val="35"/>
        </w:numPr>
        <w:ind w:left="709"/>
        <w:rPr>
          <w:rFonts w:ascii="Times New Roman" w:hAnsi="Times New Roman" w:cs="Times New Roman"/>
          <w:b/>
          <w:color w:val="002060"/>
          <w:sz w:val="28"/>
          <w:szCs w:val="28"/>
          <w:lang w:eastAsia="ru-RU"/>
        </w:rPr>
      </w:pPr>
      <w:bookmarkStart w:id="10" w:name="_Toc162259281"/>
      <w:r w:rsidRPr="000E3C3E">
        <w:rPr>
          <w:rFonts w:ascii="Times New Roman" w:hAnsi="Times New Roman" w:cs="Times New Roman"/>
          <w:b/>
          <w:color w:val="002060"/>
          <w:sz w:val="28"/>
          <w:szCs w:val="28"/>
          <w:lang w:eastAsia="ru-RU"/>
        </w:rPr>
        <w:t>Защищенность и информационная безопасность</w:t>
      </w:r>
      <w:bookmarkEnd w:id="10"/>
    </w:p>
    <w:p w14:paraId="11096B3F" w14:textId="2B82AA15" w:rsidR="00C76D56" w:rsidRDefault="00C76D56" w:rsidP="00C76D56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Защищенность</w:t>
      </w:r>
      <w:r w:rsidRPr="00C76D56">
        <w:rPr>
          <w:bCs/>
          <w:sz w:val="28"/>
          <w:szCs w:val="28"/>
        </w:rPr>
        <w:t xml:space="preserve"> системы включает совокупность работы ее технических и програм</w:t>
      </w:r>
      <w:r>
        <w:rPr>
          <w:bCs/>
          <w:sz w:val="28"/>
          <w:szCs w:val="28"/>
        </w:rPr>
        <w:t>мных средств</w:t>
      </w:r>
      <w:r w:rsidRPr="00C76D56">
        <w:rPr>
          <w:bCs/>
          <w:sz w:val="28"/>
          <w:szCs w:val="28"/>
        </w:rPr>
        <w:t xml:space="preserve">. </w:t>
      </w:r>
      <w:r>
        <w:rPr>
          <w:bCs/>
          <w:sz w:val="28"/>
          <w:szCs w:val="28"/>
        </w:rPr>
        <w:t>Будет</w:t>
      </w:r>
      <w:r w:rsidRPr="00C76D56">
        <w:rPr>
          <w:bCs/>
          <w:sz w:val="28"/>
          <w:szCs w:val="28"/>
        </w:rPr>
        <w:t xml:space="preserve"> обеспечено выполнение следующих требований:</w:t>
      </w:r>
    </w:p>
    <w:p w14:paraId="4EC3B208" w14:textId="1B16D41D" w:rsidR="00C76D56" w:rsidRPr="00C76D56" w:rsidRDefault="00C76D56" w:rsidP="00323054">
      <w:pPr>
        <w:spacing w:before="120" w:after="120"/>
        <w:ind w:firstLine="0"/>
        <w:jc w:val="both"/>
        <w:rPr>
          <w:b/>
          <w:bCs/>
          <w:sz w:val="28"/>
          <w:szCs w:val="28"/>
        </w:rPr>
      </w:pPr>
      <w:r w:rsidRPr="00C76D56">
        <w:rPr>
          <w:b/>
          <w:bCs/>
          <w:sz w:val="28"/>
          <w:szCs w:val="28"/>
        </w:rPr>
        <w:t>Со стороны технических средств:</w:t>
      </w:r>
    </w:p>
    <w:p w14:paraId="6796994A" w14:textId="745CD835" w:rsidR="00C76D56" w:rsidRPr="00C76D56" w:rsidRDefault="00C76D56" w:rsidP="00C76D56">
      <w:pPr>
        <w:numPr>
          <w:ilvl w:val="0"/>
          <w:numId w:val="29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</w:t>
      </w:r>
      <w:r w:rsidRPr="00C76D56">
        <w:rPr>
          <w:bCs/>
          <w:sz w:val="28"/>
          <w:szCs w:val="28"/>
        </w:rPr>
        <w:t xml:space="preserve">ублирование компонентов сетевой и серверной инфраструктуры, использование схем горячего резервирования, </w:t>
      </w:r>
      <w:r>
        <w:rPr>
          <w:bCs/>
          <w:sz w:val="28"/>
          <w:szCs w:val="28"/>
        </w:rPr>
        <w:t xml:space="preserve">с </w:t>
      </w:r>
      <w:r w:rsidRPr="00C76D56">
        <w:rPr>
          <w:bCs/>
          <w:sz w:val="28"/>
          <w:szCs w:val="28"/>
        </w:rPr>
        <w:t>географическим разнесением трасс при организации каналов связи, организацией электропитания основных и дублирующих наборов компонентов от разных источников.</w:t>
      </w:r>
    </w:p>
    <w:p w14:paraId="1783898C" w14:textId="77777777" w:rsidR="00C76D56" w:rsidRPr="00C76D56" w:rsidRDefault="00C76D56" w:rsidP="00C76D56">
      <w:pPr>
        <w:numPr>
          <w:ilvl w:val="0"/>
          <w:numId w:val="29"/>
        </w:numPr>
        <w:jc w:val="both"/>
        <w:rPr>
          <w:bCs/>
          <w:sz w:val="28"/>
          <w:szCs w:val="28"/>
        </w:rPr>
      </w:pPr>
      <w:r w:rsidRPr="00C76D56">
        <w:rPr>
          <w:bCs/>
          <w:sz w:val="28"/>
          <w:szCs w:val="28"/>
        </w:rPr>
        <w:t>Компоненты серверной и сетевой инфраструктуры не должны иметь единых точек отказа.</w:t>
      </w:r>
    </w:p>
    <w:p w14:paraId="2C407549" w14:textId="77777777" w:rsidR="00C76D56" w:rsidRPr="00C76D56" w:rsidRDefault="00C76D56" w:rsidP="00C76D56">
      <w:pPr>
        <w:numPr>
          <w:ilvl w:val="0"/>
          <w:numId w:val="29"/>
        </w:numPr>
        <w:jc w:val="both"/>
        <w:rPr>
          <w:bCs/>
          <w:sz w:val="28"/>
          <w:szCs w:val="28"/>
        </w:rPr>
      </w:pPr>
      <w:r w:rsidRPr="00C76D56">
        <w:rPr>
          <w:bCs/>
          <w:sz w:val="28"/>
          <w:szCs w:val="28"/>
        </w:rPr>
        <w:t>Система должна обеспечивать круглосуточный режим функционирования. Допускается проведение не чаще одного раза в полгода профилактических работ по поддержанию оборудования систем в рабочем состоянии (при этом не допускается прекращение функционирования системы в целом).</w:t>
      </w:r>
    </w:p>
    <w:p w14:paraId="3FE0388D" w14:textId="4DA41C86" w:rsidR="00C76D56" w:rsidRPr="00C76D56" w:rsidRDefault="00C76D56" w:rsidP="00C76D56">
      <w:pPr>
        <w:numPr>
          <w:ilvl w:val="0"/>
          <w:numId w:val="29"/>
        </w:numPr>
        <w:jc w:val="both"/>
        <w:rPr>
          <w:bCs/>
          <w:sz w:val="28"/>
          <w:szCs w:val="28"/>
        </w:rPr>
      </w:pPr>
      <w:r w:rsidRPr="00C76D56">
        <w:rPr>
          <w:bCs/>
          <w:sz w:val="28"/>
          <w:szCs w:val="28"/>
        </w:rPr>
        <w:t xml:space="preserve">В системе должно обеспечиваться гарантированное хранение данных в течение </w:t>
      </w:r>
      <w:r>
        <w:rPr>
          <w:bCs/>
          <w:sz w:val="28"/>
          <w:szCs w:val="28"/>
        </w:rPr>
        <w:t xml:space="preserve">длительного </w:t>
      </w:r>
      <w:r w:rsidRPr="00C76D56">
        <w:rPr>
          <w:bCs/>
          <w:sz w:val="28"/>
          <w:szCs w:val="28"/>
        </w:rPr>
        <w:t>срока.</w:t>
      </w:r>
    </w:p>
    <w:p w14:paraId="17E65A8F" w14:textId="77777777" w:rsidR="00C76D56" w:rsidRPr="00C76D56" w:rsidRDefault="00C76D56" w:rsidP="00C76D56">
      <w:pPr>
        <w:numPr>
          <w:ilvl w:val="0"/>
          <w:numId w:val="29"/>
        </w:numPr>
        <w:jc w:val="both"/>
        <w:rPr>
          <w:bCs/>
          <w:sz w:val="28"/>
          <w:szCs w:val="28"/>
        </w:rPr>
      </w:pPr>
      <w:r w:rsidRPr="00C76D56">
        <w:rPr>
          <w:bCs/>
          <w:sz w:val="28"/>
          <w:szCs w:val="28"/>
        </w:rPr>
        <w:t>Возможность восстановления системы из архивных копий;</w:t>
      </w:r>
    </w:p>
    <w:p w14:paraId="46B83767" w14:textId="77777777" w:rsidR="00AD259E" w:rsidRDefault="00AD259E" w:rsidP="00C76D56">
      <w:pPr>
        <w:ind w:firstLine="0"/>
        <w:jc w:val="both"/>
        <w:rPr>
          <w:b/>
          <w:bCs/>
          <w:sz w:val="28"/>
          <w:szCs w:val="28"/>
        </w:rPr>
      </w:pPr>
    </w:p>
    <w:p w14:paraId="7B2CD18C" w14:textId="70BABB81" w:rsidR="00C76D56" w:rsidRPr="00C76D56" w:rsidRDefault="00C76D56" w:rsidP="00323054">
      <w:pPr>
        <w:spacing w:before="120" w:after="120"/>
        <w:ind w:firstLine="0"/>
        <w:jc w:val="both"/>
        <w:rPr>
          <w:b/>
          <w:bCs/>
          <w:sz w:val="28"/>
          <w:szCs w:val="28"/>
        </w:rPr>
      </w:pPr>
      <w:r w:rsidRPr="00C76D56">
        <w:rPr>
          <w:b/>
          <w:bCs/>
          <w:sz w:val="28"/>
          <w:szCs w:val="28"/>
        </w:rPr>
        <w:t>Со стороны программных средств:</w:t>
      </w:r>
    </w:p>
    <w:p w14:paraId="016FF182" w14:textId="6A312609" w:rsidR="00C76D56" w:rsidRPr="00C76D56" w:rsidRDefault="00C76D56" w:rsidP="00C76D56">
      <w:pPr>
        <w:numPr>
          <w:ilvl w:val="0"/>
          <w:numId w:val="30"/>
        </w:numPr>
        <w:jc w:val="both"/>
        <w:rPr>
          <w:bCs/>
          <w:sz w:val="28"/>
          <w:szCs w:val="28"/>
        </w:rPr>
      </w:pPr>
      <w:r w:rsidRPr="00C76D56">
        <w:rPr>
          <w:bCs/>
          <w:sz w:val="28"/>
          <w:szCs w:val="28"/>
        </w:rPr>
        <w:t xml:space="preserve">Надежностью </w:t>
      </w:r>
      <w:r w:rsidR="00323054">
        <w:rPr>
          <w:bCs/>
          <w:sz w:val="28"/>
          <w:szCs w:val="28"/>
        </w:rPr>
        <w:t>операционной системы</w:t>
      </w:r>
      <w:r w:rsidRPr="00C76D56">
        <w:rPr>
          <w:bCs/>
          <w:sz w:val="28"/>
          <w:szCs w:val="28"/>
        </w:rPr>
        <w:t>, установленной на серверах приложений, серверах баз данных, рабочих станциях.</w:t>
      </w:r>
    </w:p>
    <w:p w14:paraId="3E90AF44" w14:textId="32037BF4" w:rsidR="00C76D56" w:rsidRPr="00C76D56" w:rsidRDefault="00C76D56" w:rsidP="00C76D56">
      <w:pPr>
        <w:numPr>
          <w:ilvl w:val="0"/>
          <w:numId w:val="30"/>
        </w:numPr>
        <w:jc w:val="both"/>
        <w:rPr>
          <w:bCs/>
          <w:sz w:val="28"/>
          <w:szCs w:val="28"/>
        </w:rPr>
      </w:pPr>
      <w:r w:rsidRPr="00C76D56">
        <w:rPr>
          <w:bCs/>
          <w:sz w:val="28"/>
          <w:szCs w:val="28"/>
        </w:rPr>
        <w:t xml:space="preserve">Надежностью </w:t>
      </w:r>
      <w:r>
        <w:rPr>
          <w:bCs/>
          <w:sz w:val="28"/>
          <w:szCs w:val="28"/>
        </w:rPr>
        <w:t xml:space="preserve">разработанных </w:t>
      </w:r>
      <w:r w:rsidRPr="00C76D56">
        <w:rPr>
          <w:bCs/>
          <w:sz w:val="28"/>
          <w:szCs w:val="28"/>
        </w:rPr>
        <w:t>программных модулей.</w:t>
      </w:r>
    </w:p>
    <w:p w14:paraId="4FA08F88" w14:textId="43101FBC" w:rsidR="00C76D56" w:rsidRPr="00C76D56" w:rsidRDefault="00C76D56" w:rsidP="00C76D56">
      <w:pPr>
        <w:numPr>
          <w:ilvl w:val="0"/>
          <w:numId w:val="30"/>
        </w:numPr>
        <w:jc w:val="both"/>
        <w:rPr>
          <w:bCs/>
          <w:sz w:val="28"/>
          <w:szCs w:val="28"/>
        </w:rPr>
      </w:pPr>
      <w:r w:rsidRPr="00C76D56">
        <w:rPr>
          <w:bCs/>
          <w:sz w:val="28"/>
          <w:szCs w:val="28"/>
        </w:rPr>
        <w:t>Объединением программных сред в отказоустойчивые кластеры</w:t>
      </w:r>
      <w:r w:rsidR="00652BCD">
        <w:rPr>
          <w:bCs/>
          <w:sz w:val="28"/>
          <w:szCs w:val="28"/>
        </w:rPr>
        <w:t>.</w:t>
      </w:r>
    </w:p>
    <w:p w14:paraId="5DAF32D0" w14:textId="77777777" w:rsidR="00C76D56" w:rsidRPr="00C76D56" w:rsidRDefault="00C76D56" w:rsidP="00323054">
      <w:pPr>
        <w:spacing w:before="120"/>
        <w:ind w:firstLine="567"/>
        <w:jc w:val="both"/>
        <w:rPr>
          <w:bCs/>
          <w:sz w:val="28"/>
          <w:szCs w:val="28"/>
        </w:rPr>
      </w:pPr>
      <w:r w:rsidRPr="00C76D56">
        <w:rPr>
          <w:bCs/>
          <w:sz w:val="28"/>
          <w:szCs w:val="28"/>
        </w:rPr>
        <w:t>Надежность программных средств должна обеспечиваться следующими процедурами:</w:t>
      </w:r>
    </w:p>
    <w:p w14:paraId="253D50AC" w14:textId="77777777" w:rsidR="00C76D56" w:rsidRPr="00C76D56" w:rsidRDefault="00C76D56" w:rsidP="00C76D56">
      <w:pPr>
        <w:numPr>
          <w:ilvl w:val="0"/>
          <w:numId w:val="31"/>
        </w:numPr>
        <w:jc w:val="both"/>
        <w:rPr>
          <w:bCs/>
          <w:sz w:val="28"/>
          <w:szCs w:val="28"/>
        </w:rPr>
      </w:pPr>
      <w:r w:rsidRPr="00C76D56">
        <w:rPr>
          <w:bCs/>
          <w:sz w:val="28"/>
          <w:szCs w:val="28"/>
        </w:rPr>
        <w:t>Тестирование ПО.</w:t>
      </w:r>
    </w:p>
    <w:p w14:paraId="3C4C9AAB" w14:textId="77777777" w:rsidR="00C76D56" w:rsidRPr="00C76D56" w:rsidRDefault="00C76D56" w:rsidP="00C76D56">
      <w:pPr>
        <w:numPr>
          <w:ilvl w:val="0"/>
          <w:numId w:val="31"/>
        </w:numPr>
        <w:jc w:val="both"/>
        <w:rPr>
          <w:bCs/>
          <w:sz w:val="28"/>
          <w:szCs w:val="28"/>
        </w:rPr>
      </w:pPr>
      <w:r w:rsidRPr="00C76D56">
        <w:rPr>
          <w:bCs/>
          <w:sz w:val="28"/>
          <w:szCs w:val="28"/>
        </w:rPr>
        <w:t>Тестирование отказоустойчивости путём аварийного отключения аппаратных компонентов системы.</w:t>
      </w:r>
    </w:p>
    <w:p w14:paraId="61D67733" w14:textId="77777777" w:rsidR="00C76D56" w:rsidRPr="00C76D56" w:rsidRDefault="00C76D56" w:rsidP="00C76D56">
      <w:pPr>
        <w:numPr>
          <w:ilvl w:val="0"/>
          <w:numId w:val="31"/>
        </w:numPr>
        <w:jc w:val="both"/>
        <w:rPr>
          <w:bCs/>
          <w:sz w:val="28"/>
          <w:szCs w:val="28"/>
        </w:rPr>
      </w:pPr>
      <w:r w:rsidRPr="00C76D56">
        <w:rPr>
          <w:bCs/>
          <w:sz w:val="28"/>
          <w:szCs w:val="28"/>
        </w:rPr>
        <w:lastRenderedPageBreak/>
        <w:t>Тестирование настроек ПО.</w:t>
      </w:r>
    </w:p>
    <w:p w14:paraId="7BA7BAA3" w14:textId="77777777" w:rsidR="00C76D56" w:rsidRPr="00C76D56" w:rsidRDefault="00C76D56" w:rsidP="00C76D56">
      <w:pPr>
        <w:numPr>
          <w:ilvl w:val="0"/>
          <w:numId w:val="31"/>
        </w:numPr>
        <w:jc w:val="both"/>
        <w:rPr>
          <w:bCs/>
          <w:sz w:val="28"/>
          <w:szCs w:val="28"/>
        </w:rPr>
      </w:pPr>
      <w:r w:rsidRPr="00C76D56">
        <w:rPr>
          <w:bCs/>
          <w:sz w:val="28"/>
          <w:szCs w:val="28"/>
        </w:rPr>
        <w:t>Регламентация перечня ПО допустимого к использованию.</w:t>
      </w:r>
    </w:p>
    <w:p w14:paraId="6CAFFA9F" w14:textId="77777777" w:rsidR="00C76D56" w:rsidRPr="00C76D56" w:rsidRDefault="00C76D56" w:rsidP="00C76D56">
      <w:pPr>
        <w:numPr>
          <w:ilvl w:val="0"/>
          <w:numId w:val="31"/>
        </w:numPr>
        <w:jc w:val="both"/>
        <w:rPr>
          <w:bCs/>
          <w:sz w:val="28"/>
          <w:szCs w:val="28"/>
        </w:rPr>
      </w:pPr>
      <w:r w:rsidRPr="00C76D56">
        <w:rPr>
          <w:bCs/>
          <w:sz w:val="28"/>
          <w:szCs w:val="28"/>
        </w:rPr>
        <w:t>Ограничение доступа к настройке ПО.</w:t>
      </w:r>
    </w:p>
    <w:p w14:paraId="24CB5297" w14:textId="57077BE1" w:rsidR="00C76D56" w:rsidRDefault="00C76D56" w:rsidP="001A0574">
      <w:pPr>
        <w:ind w:firstLine="567"/>
        <w:jc w:val="both"/>
        <w:rPr>
          <w:bCs/>
          <w:sz w:val="28"/>
          <w:szCs w:val="28"/>
        </w:rPr>
      </w:pPr>
    </w:p>
    <w:p w14:paraId="55284C44" w14:textId="6F71ECE7" w:rsidR="00C76D56" w:rsidRPr="00C76D56" w:rsidRDefault="00C76D56" w:rsidP="00323054">
      <w:pPr>
        <w:spacing w:after="120"/>
        <w:ind w:firstLine="0"/>
        <w:jc w:val="both"/>
        <w:rPr>
          <w:b/>
          <w:bCs/>
          <w:sz w:val="28"/>
          <w:szCs w:val="28"/>
        </w:rPr>
      </w:pPr>
      <w:r w:rsidRPr="00C76D56">
        <w:rPr>
          <w:b/>
          <w:bCs/>
          <w:sz w:val="28"/>
          <w:szCs w:val="28"/>
        </w:rPr>
        <w:t>В рамках информационной безопасности:</w:t>
      </w:r>
    </w:p>
    <w:p w14:paraId="3497F316" w14:textId="77777777" w:rsidR="00C76D56" w:rsidRPr="00AD259E" w:rsidRDefault="00C76D56" w:rsidP="00AD259E">
      <w:pPr>
        <w:pStyle w:val="ad"/>
        <w:spacing w:after="0"/>
        <w:jc w:val="both"/>
        <w:rPr>
          <w:sz w:val="28"/>
          <w:szCs w:val="28"/>
        </w:rPr>
      </w:pPr>
      <w:r w:rsidRPr="00AD259E">
        <w:rPr>
          <w:sz w:val="28"/>
          <w:szCs w:val="28"/>
        </w:rPr>
        <w:t>Система должна обеспечивать:</w:t>
      </w:r>
    </w:p>
    <w:p w14:paraId="445553A8" w14:textId="77777777" w:rsidR="00C76D56" w:rsidRPr="00AD259E" w:rsidRDefault="00C76D56" w:rsidP="00AD259E">
      <w:pPr>
        <w:pStyle w:val="a9"/>
        <w:widowControl w:val="0"/>
        <w:numPr>
          <w:ilvl w:val="0"/>
          <w:numId w:val="32"/>
        </w:numPr>
        <w:tabs>
          <w:tab w:val="left" w:pos="1092"/>
        </w:tabs>
        <w:spacing w:after="0" w:line="240" w:lineRule="auto"/>
        <w:ind w:right="118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D259E">
        <w:rPr>
          <w:rFonts w:ascii="Times New Roman" w:hAnsi="Times New Roman" w:cs="Times New Roman"/>
          <w:sz w:val="28"/>
          <w:szCs w:val="28"/>
        </w:rPr>
        <w:t xml:space="preserve">Предоставление доступа к Системе только после идентификации пользователя с помощью средств Windows аутентификации и авторизации (логина и пароля из </w:t>
      </w:r>
      <w:r w:rsidRPr="00AD259E"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Pr="00AD259E">
        <w:rPr>
          <w:rFonts w:ascii="Times New Roman" w:hAnsi="Times New Roman" w:cs="Times New Roman"/>
          <w:sz w:val="28"/>
          <w:szCs w:val="28"/>
        </w:rPr>
        <w:t xml:space="preserve"> </w:t>
      </w:r>
      <w:r w:rsidRPr="00AD259E">
        <w:rPr>
          <w:rFonts w:ascii="Times New Roman" w:hAnsi="Times New Roman" w:cs="Times New Roman"/>
          <w:sz w:val="28"/>
          <w:szCs w:val="28"/>
          <w:lang w:val="en-US"/>
        </w:rPr>
        <w:t>Active</w:t>
      </w:r>
      <w:r w:rsidRPr="00AD259E">
        <w:rPr>
          <w:rFonts w:ascii="Times New Roman" w:hAnsi="Times New Roman" w:cs="Times New Roman"/>
          <w:sz w:val="28"/>
          <w:szCs w:val="28"/>
        </w:rPr>
        <w:t xml:space="preserve"> </w:t>
      </w:r>
      <w:r w:rsidRPr="00AD259E">
        <w:rPr>
          <w:rFonts w:ascii="Times New Roman" w:hAnsi="Times New Roman" w:cs="Times New Roman"/>
          <w:sz w:val="28"/>
          <w:szCs w:val="28"/>
          <w:lang w:val="en-US"/>
        </w:rPr>
        <w:t>Directory</w:t>
      </w:r>
      <w:r w:rsidRPr="00AD259E">
        <w:rPr>
          <w:rFonts w:ascii="Times New Roman" w:hAnsi="Times New Roman" w:cs="Times New Roman"/>
          <w:sz w:val="28"/>
          <w:szCs w:val="28"/>
        </w:rPr>
        <w:t>). Разграничение прав доступа, как на уровне пользователей, так и на уровне групп пользователей.</w:t>
      </w:r>
    </w:p>
    <w:p w14:paraId="18772482" w14:textId="77777777" w:rsidR="00C76D56" w:rsidRPr="00AD259E" w:rsidRDefault="00C76D56" w:rsidP="00AD259E">
      <w:pPr>
        <w:pStyle w:val="a9"/>
        <w:widowControl w:val="0"/>
        <w:numPr>
          <w:ilvl w:val="0"/>
          <w:numId w:val="32"/>
        </w:numPr>
        <w:tabs>
          <w:tab w:val="left" w:pos="1092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D259E">
        <w:rPr>
          <w:rFonts w:ascii="Times New Roman" w:hAnsi="Times New Roman" w:cs="Times New Roman"/>
          <w:sz w:val="28"/>
          <w:szCs w:val="28"/>
        </w:rPr>
        <w:t>Аудит действий</w:t>
      </w:r>
      <w:r w:rsidRPr="00AD259E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AD259E">
        <w:rPr>
          <w:rFonts w:ascii="Times New Roman" w:hAnsi="Times New Roman" w:cs="Times New Roman"/>
          <w:sz w:val="28"/>
          <w:szCs w:val="28"/>
        </w:rPr>
        <w:t>пользователя:</w:t>
      </w:r>
    </w:p>
    <w:p w14:paraId="2DC045DA" w14:textId="77777777" w:rsidR="00C76D56" w:rsidRPr="00AD259E" w:rsidRDefault="00C76D56" w:rsidP="00AD259E">
      <w:pPr>
        <w:pStyle w:val="a9"/>
        <w:widowControl w:val="0"/>
        <w:numPr>
          <w:ilvl w:val="1"/>
          <w:numId w:val="32"/>
        </w:numPr>
        <w:tabs>
          <w:tab w:val="left" w:pos="1517"/>
          <w:tab w:val="num" w:pos="2058"/>
        </w:tabs>
        <w:spacing w:after="0" w:line="240" w:lineRule="auto"/>
        <w:ind w:right="112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D259E">
        <w:rPr>
          <w:rFonts w:ascii="Times New Roman" w:hAnsi="Times New Roman" w:cs="Times New Roman"/>
          <w:sz w:val="28"/>
          <w:szCs w:val="28"/>
        </w:rPr>
        <w:t>Аудит (фиксация) каждого случая вхождения пользователя в Систему или попыток такового путём подбора</w:t>
      </w:r>
      <w:r w:rsidRPr="00AD259E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D259E">
        <w:rPr>
          <w:rFonts w:ascii="Times New Roman" w:hAnsi="Times New Roman" w:cs="Times New Roman"/>
          <w:sz w:val="28"/>
          <w:szCs w:val="28"/>
        </w:rPr>
        <w:t>паролей.</w:t>
      </w:r>
    </w:p>
    <w:p w14:paraId="44447FA1" w14:textId="2137C7C3" w:rsidR="00C76D56" w:rsidRPr="00AD259E" w:rsidRDefault="00C76D56" w:rsidP="00AD259E">
      <w:pPr>
        <w:pStyle w:val="a9"/>
        <w:widowControl w:val="0"/>
        <w:numPr>
          <w:ilvl w:val="1"/>
          <w:numId w:val="32"/>
        </w:numPr>
        <w:tabs>
          <w:tab w:val="left" w:pos="1517"/>
          <w:tab w:val="num" w:pos="2058"/>
          <w:tab w:val="left" w:pos="2389"/>
          <w:tab w:val="left" w:pos="3607"/>
          <w:tab w:val="left" w:pos="4974"/>
          <w:tab w:val="left" w:pos="6372"/>
          <w:tab w:val="left" w:pos="7362"/>
          <w:tab w:val="left" w:pos="7959"/>
          <w:tab w:val="left" w:pos="8883"/>
        </w:tabs>
        <w:spacing w:after="0" w:line="240" w:lineRule="auto"/>
        <w:ind w:right="11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D259E">
        <w:rPr>
          <w:rFonts w:ascii="Times New Roman" w:hAnsi="Times New Roman" w:cs="Times New Roman"/>
          <w:sz w:val="28"/>
          <w:szCs w:val="28"/>
        </w:rPr>
        <w:t>Аудит</w:t>
      </w:r>
      <w:r w:rsidR="00AD259E">
        <w:rPr>
          <w:rFonts w:ascii="Times New Roman" w:hAnsi="Times New Roman" w:cs="Times New Roman"/>
          <w:sz w:val="28"/>
          <w:szCs w:val="28"/>
        </w:rPr>
        <w:t xml:space="preserve"> </w:t>
      </w:r>
      <w:r w:rsidRPr="00AD259E">
        <w:rPr>
          <w:rFonts w:ascii="Times New Roman" w:hAnsi="Times New Roman" w:cs="Times New Roman"/>
          <w:sz w:val="28"/>
          <w:szCs w:val="28"/>
        </w:rPr>
        <w:t xml:space="preserve">удаления, изменения, добавления данных или любых </w:t>
      </w:r>
      <w:r w:rsidRPr="00AD259E">
        <w:rPr>
          <w:rFonts w:ascii="Times New Roman" w:hAnsi="Times New Roman" w:cs="Times New Roman"/>
          <w:spacing w:val="-1"/>
          <w:sz w:val="28"/>
          <w:szCs w:val="28"/>
        </w:rPr>
        <w:t xml:space="preserve">других </w:t>
      </w:r>
      <w:r w:rsidRPr="00AD259E">
        <w:rPr>
          <w:rFonts w:ascii="Times New Roman" w:hAnsi="Times New Roman" w:cs="Times New Roman"/>
          <w:sz w:val="28"/>
          <w:szCs w:val="28"/>
        </w:rPr>
        <w:t>информационных</w:t>
      </w:r>
      <w:r w:rsidRPr="00AD259E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D259E">
        <w:rPr>
          <w:rFonts w:ascii="Times New Roman" w:hAnsi="Times New Roman" w:cs="Times New Roman"/>
          <w:sz w:val="28"/>
          <w:szCs w:val="28"/>
        </w:rPr>
        <w:t>объектов.</w:t>
      </w:r>
    </w:p>
    <w:p w14:paraId="12E12F9D" w14:textId="77777777" w:rsidR="00C76D56" w:rsidRPr="00AD259E" w:rsidRDefault="00C76D56" w:rsidP="00AD259E">
      <w:pPr>
        <w:pStyle w:val="a9"/>
        <w:widowControl w:val="0"/>
        <w:numPr>
          <w:ilvl w:val="1"/>
          <w:numId w:val="32"/>
        </w:numPr>
        <w:tabs>
          <w:tab w:val="left" w:pos="1517"/>
          <w:tab w:val="num" w:pos="2058"/>
          <w:tab w:val="left" w:pos="2389"/>
          <w:tab w:val="left" w:pos="3607"/>
          <w:tab w:val="left" w:pos="4974"/>
          <w:tab w:val="left" w:pos="6372"/>
          <w:tab w:val="left" w:pos="7362"/>
          <w:tab w:val="left" w:pos="7959"/>
          <w:tab w:val="left" w:pos="8883"/>
        </w:tabs>
        <w:spacing w:after="0" w:line="240" w:lineRule="auto"/>
        <w:ind w:right="11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D259E">
        <w:rPr>
          <w:rFonts w:ascii="Times New Roman" w:hAnsi="Times New Roman" w:cs="Times New Roman"/>
          <w:sz w:val="28"/>
          <w:szCs w:val="28"/>
        </w:rPr>
        <w:t>Логирование</w:t>
      </w:r>
      <w:proofErr w:type="spellEnd"/>
      <w:r w:rsidRPr="00AD259E">
        <w:rPr>
          <w:rFonts w:ascii="Times New Roman" w:hAnsi="Times New Roman" w:cs="Times New Roman"/>
          <w:sz w:val="28"/>
          <w:szCs w:val="28"/>
        </w:rPr>
        <w:t xml:space="preserve"> действий пользователя</w:t>
      </w:r>
    </w:p>
    <w:p w14:paraId="63EC51A1" w14:textId="77777777" w:rsidR="00C76D56" w:rsidRPr="00AD259E" w:rsidRDefault="00C76D56" w:rsidP="00AD259E">
      <w:pPr>
        <w:pStyle w:val="a9"/>
        <w:widowControl w:val="0"/>
        <w:numPr>
          <w:ilvl w:val="0"/>
          <w:numId w:val="32"/>
        </w:numPr>
        <w:tabs>
          <w:tab w:val="left" w:pos="1092"/>
        </w:tabs>
        <w:spacing w:after="0" w:line="240" w:lineRule="auto"/>
        <w:ind w:right="11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D259E">
        <w:rPr>
          <w:rFonts w:ascii="Times New Roman" w:hAnsi="Times New Roman" w:cs="Times New Roman"/>
          <w:sz w:val="28"/>
          <w:szCs w:val="28"/>
        </w:rPr>
        <w:t>Возможность разграничения прав доступа к любым информационным объектам Системы (использование ролевой</w:t>
      </w:r>
      <w:r w:rsidRPr="00AD259E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AD259E">
        <w:rPr>
          <w:rFonts w:ascii="Times New Roman" w:hAnsi="Times New Roman" w:cs="Times New Roman"/>
          <w:sz w:val="28"/>
          <w:szCs w:val="28"/>
        </w:rPr>
        <w:t>модели).</w:t>
      </w:r>
    </w:p>
    <w:p w14:paraId="7C048525" w14:textId="1B9A9BF4" w:rsidR="00C76D56" w:rsidRPr="00AD259E" w:rsidRDefault="00C76D56" w:rsidP="00AD259E">
      <w:pPr>
        <w:pStyle w:val="a9"/>
        <w:widowControl w:val="0"/>
        <w:numPr>
          <w:ilvl w:val="0"/>
          <w:numId w:val="32"/>
        </w:numPr>
        <w:tabs>
          <w:tab w:val="left" w:pos="1092"/>
        </w:tabs>
        <w:spacing w:after="0" w:line="240" w:lineRule="auto"/>
        <w:ind w:right="11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D259E">
        <w:rPr>
          <w:rFonts w:ascii="Times New Roman" w:hAnsi="Times New Roman" w:cs="Times New Roman"/>
          <w:sz w:val="28"/>
          <w:szCs w:val="28"/>
        </w:rPr>
        <w:t>Система дол</w:t>
      </w:r>
      <w:r w:rsidR="00323054">
        <w:rPr>
          <w:rFonts w:ascii="Times New Roman" w:hAnsi="Times New Roman" w:cs="Times New Roman"/>
          <w:sz w:val="28"/>
          <w:szCs w:val="28"/>
        </w:rPr>
        <w:t>жна обеспечивать требования 152-</w:t>
      </w:r>
      <w:r w:rsidRPr="00AD259E">
        <w:rPr>
          <w:rFonts w:ascii="Times New Roman" w:hAnsi="Times New Roman" w:cs="Times New Roman"/>
          <w:sz w:val="28"/>
          <w:szCs w:val="28"/>
        </w:rPr>
        <w:t>ФЗ о защите персональных данных.</w:t>
      </w:r>
    </w:p>
    <w:p w14:paraId="5474DFB7" w14:textId="77777777" w:rsidR="00C76D56" w:rsidRPr="00AD259E" w:rsidRDefault="00C76D56" w:rsidP="00AD259E">
      <w:pPr>
        <w:pStyle w:val="a9"/>
        <w:widowControl w:val="0"/>
        <w:numPr>
          <w:ilvl w:val="0"/>
          <w:numId w:val="32"/>
        </w:numPr>
        <w:tabs>
          <w:tab w:val="left" w:pos="1092"/>
        </w:tabs>
        <w:spacing w:after="0" w:line="240" w:lineRule="auto"/>
        <w:ind w:right="11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D259E">
        <w:rPr>
          <w:rFonts w:ascii="Times New Roman" w:hAnsi="Times New Roman" w:cs="Times New Roman"/>
          <w:sz w:val="28"/>
          <w:szCs w:val="28"/>
        </w:rPr>
        <w:t xml:space="preserve">Должна обеспечиваться корректная обработка аварийных ситуаций, вызванных нарушением правил разграничения доступа, неверными действиями пользователей, неверным форматом или недопустимыми значениями входных данных. В указанных случаях пользователю должны выдаваться соответствующие сообщения, после чего должен быть выполнен возврат в рабочее состояние, предшествовавшее неверной (недопустимой) команде или некорректному вводу данных. </w:t>
      </w:r>
    </w:p>
    <w:p w14:paraId="66E98A71" w14:textId="77777777" w:rsidR="00DF0F2F" w:rsidRDefault="00DF0F2F" w:rsidP="00DF0F2F">
      <w:pPr>
        <w:ind w:firstLine="567"/>
        <w:jc w:val="both"/>
        <w:rPr>
          <w:bCs/>
          <w:sz w:val="28"/>
          <w:szCs w:val="28"/>
          <w:lang w:eastAsia="ru-RU"/>
        </w:rPr>
      </w:pPr>
    </w:p>
    <w:p w14:paraId="273F5322" w14:textId="7BFBA88F" w:rsidR="00DF0F2F" w:rsidRPr="000E3C3E" w:rsidRDefault="00DF0F2F" w:rsidP="000E3C3E">
      <w:pPr>
        <w:pStyle w:val="3"/>
        <w:numPr>
          <w:ilvl w:val="2"/>
          <w:numId w:val="35"/>
        </w:numPr>
        <w:ind w:left="709"/>
        <w:rPr>
          <w:rFonts w:ascii="Times New Roman" w:hAnsi="Times New Roman" w:cs="Times New Roman"/>
          <w:b/>
          <w:color w:val="002060"/>
          <w:sz w:val="28"/>
          <w:szCs w:val="28"/>
          <w:lang w:eastAsia="ru-RU"/>
        </w:rPr>
      </w:pPr>
      <w:bookmarkStart w:id="11" w:name="_Toc162259282"/>
      <w:r w:rsidRPr="000E3C3E">
        <w:rPr>
          <w:rFonts w:ascii="Times New Roman" w:hAnsi="Times New Roman" w:cs="Times New Roman"/>
          <w:b/>
          <w:color w:val="002060"/>
          <w:sz w:val="28"/>
          <w:szCs w:val="28"/>
          <w:lang w:eastAsia="ru-RU"/>
        </w:rPr>
        <w:t xml:space="preserve">Принципы </w:t>
      </w:r>
      <w:proofErr w:type="spellStart"/>
      <w:r w:rsidRPr="000E3C3E">
        <w:rPr>
          <w:rFonts w:ascii="Times New Roman" w:hAnsi="Times New Roman" w:cs="Times New Roman"/>
          <w:b/>
          <w:color w:val="002060"/>
          <w:sz w:val="28"/>
          <w:szCs w:val="28"/>
          <w:lang w:eastAsia="ru-RU"/>
        </w:rPr>
        <w:t>импортозамещения</w:t>
      </w:r>
      <w:bookmarkEnd w:id="11"/>
      <w:proofErr w:type="spellEnd"/>
    </w:p>
    <w:p w14:paraId="1D83067C" w14:textId="0E34CBE3" w:rsidR="00E05DE2" w:rsidRDefault="0011386D" w:rsidP="001A0574">
      <w:pPr>
        <w:ind w:firstLine="567"/>
        <w:jc w:val="both"/>
        <w:rPr>
          <w:bCs/>
          <w:sz w:val="28"/>
          <w:szCs w:val="28"/>
        </w:rPr>
      </w:pPr>
      <w:r w:rsidRPr="001A0574">
        <w:rPr>
          <w:bCs/>
          <w:sz w:val="28"/>
          <w:szCs w:val="28"/>
        </w:rPr>
        <w:t xml:space="preserve">В свете угроз по информационной безопасности, </w:t>
      </w:r>
      <w:r w:rsidR="001A0574" w:rsidRPr="001A0574">
        <w:rPr>
          <w:bCs/>
          <w:sz w:val="28"/>
          <w:szCs w:val="28"/>
        </w:rPr>
        <w:t>р</w:t>
      </w:r>
      <w:r w:rsidR="00E05DE2" w:rsidRPr="00E05DE2">
        <w:rPr>
          <w:bCs/>
          <w:sz w:val="28"/>
          <w:szCs w:val="28"/>
        </w:rPr>
        <w:t xml:space="preserve">иски от использования зарубежного программного обеспечения в текущей ситуации велики. </w:t>
      </w:r>
    </w:p>
    <w:p w14:paraId="3CE970EB" w14:textId="3877EE79" w:rsidR="001A0574" w:rsidRPr="00E05DE2" w:rsidRDefault="00085BC7" w:rsidP="001A0574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(</w:t>
      </w:r>
      <w:r w:rsidR="001A0574" w:rsidRPr="00E05DE2">
        <w:rPr>
          <w:bCs/>
          <w:sz w:val="28"/>
          <w:szCs w:val="28"/>
        </w:rPr>
        <w:t>АИС</w:t>
      </w:r>
      <w:r>
        <w:rPr>
          <w:bCs/>
          <w:sz w:val="28"/>
          <w:szCs w:val="28"/>
        </w:rPr>
        <w:t>)</w:t>
      </w:r>
      <w:r w:rsidR="001A0574" w:rsidRPr="00E05DE2">
        <w:rPr>
          <w:bCs/>
          <w:sz w:val="28"/>
          <w:szCs w:val="28"/>
        </w:rPr>
        <w:t xml:space="preserve"> создается на базе Российск</w:t>
      </w:r>
      <w:r w:rsidR="001A0574">
        <w:rPr>
          <w:bCs/>
          <w:sz w:val="28"/>
          <w:szCs w:val="28"/>
        </w:rPr>
        <w:t>ой</w:t>
      </w:r>
      <w:r w:rsidR="001A0574" w:rsidRPr="00E05DE2">
        <w:rPr>
          <w:bCs/>
          <w:sz w:val="28"/>
          <w:szCs w:val="28"/>
        </w:rPr>
        <w:t xml:space="preserve"> платформ</w:t>
      </w:r>
      <w:r w:rsidR="001A0574">
        <w:rPr>
          <w:bCs/>
          <w:sz w:val="28"/>
          <w:szCs w:val="28"/>
        </w:rPr>
        <w:t>ы</w:t>
      </w:r>
      <w:r w:rsidR="001A0574" w:rsidRPr="00E05DE2">
        <w:rPr>
          <w:bCs/>
          <w:sz w:val="28"/>
          <w:szCs w:val="28"/>
        </w:rPr>
        <w:t xml:space="preserve"> </w:t>
      </w:r>
      <w:r w:rsidR="001A0574">
        <w:rPr>
          <w:bCs/>
          <w:sz w:val="28"/>
          <w:szCs w:val="28"/>
        </w:rPr>
        <w:t>«</w:t>
      </w:r>
      <w:r w:rsidR="001A0574" w:rsidRPr="00E05DE2">
        <w:rPr>
          <w:bCs/>
          <w:sz w:val="28"/>
          <w:szCs w:val="28"/>
        </w:rPr>
        <w:t>1С</w:t>
      </w:r>
      <w:r w:rsidR="001A0574">
        <w:rPr>
          <w:bCs/>
          <w:sz w:val="28"/>
          <w:szCs w:val="28"/>
        </w:rPr>
        <w:t>:</w:t>
      </w:r>
      <w:r w:rsidR="00323054">
        <w:rPr>
          <w:bCs/>
          <w:sz w:val="28"/>
          <w:szCs w:val="28"/>
        </w:rPr>
        <w:t xml:space="preserve"> </w:t>
      </w:r>
      <w:r w:rsidR="001A0574">
        <w:rPr>
          <w:bCs/>
          <w:sz w:val="28"/>
          <w:szCs w:val="28"/>
        </w:rPr>
        <w:t xml:space="preserve">Предприятие версии </w:t>
      </w:r>
      <w:r w:rsidR="001A0574" w:rsidRPr="00E05DE2">
        <w:rPr>
          <w:bCs/>
          <w:sz w:val="28"/>
          <w:szCs w:val="28"/>
        </w:rPr>
        <w:t>8.3</w:t>
      </w:r>
      <w:r w:rsidR="001A0574">
        <w:rPr>
          <w:bCs/>
          <w:sz w:val="28"/>
          <w:szCs w:val="28"/>
        </w:rPr>
        <w:t>». Платформа «</w:t>
      </w:r>
      <w:r w:rsidR="001A0574" w:rsidRPr="0011386D">
        <w:rPr>
          <w:bCs/>
          <w:sz w:val="28"/>
          <w:szCs w:val="28"/>
        </w:rPr>
        <w:t>1С:</w:t>
      </w:r>
      <w:r w:rsidR="00323054">
        <w:rPr>
          <w:bCs/>
          <w:sz w:val="28"/>
          <w:szCs w:val="28"/>
        </w:rPr>
        <w:t xml:space="preserve"> </w:t>
      </w:r>
      <w:r w:rsidR="001A0574" w:rsidRPr="0011386D">
        <w:rPr>
          <w:bCs/>
          <w:sz w:val="28"/>
          <w:szCs w:val="28"/>
        </w:rPr>
        <w:t>Предприятие</w:t>
      </w:r>
      <w:r w:rsidR="001A0574">
        <w:rPr>
          <w:bCs/>
          <w:sz w:val="28"/>
          <w:szCs w:val="28"/>
        </w:rPr>
        <w:t xml:space="preserve"> </w:t>
      </w:r>
      <w:r w:rsidR="001A0574" w:rsidRPr="0011386D">
        <w:rPr>
          <w:bCs/>
          <w:sz w:val="28"/>
          <w:szCs w:val="28"/>
        </w:rPr>
        <w:t>8.3</w:t>
      </w:r>
      <w:r w:rsidR="001A0574">
        <w:rPr>
          <w:bCs/>
          <w:sz w:val="28"/>
          <w:szCs w:val="28"/>
        </w:rPr>
        <w:t>»</w:t>
      </w:r>
      <w:r w:rsidR="001A0574" w:rsidRPr="0011386D">
        <w:rPr>
          <w:bCs/>
          <w:sz w:val="28"/>
          <w:szCs w:val="28"/>
        </w:rPr>
        <w:t xml:space="preserve"> сертифицирован</w:t>
      </w:r>
      <w:r w:rsidR="001A0574">
        <w:rPr>
          <w:bCs/>
          <w:sz w:val="28"/>
          <w:szCs w:val="28"/>
        </w:rPr>
        <w:t>а</w:t>
      </w:r>
      <w:r w:rsidR="001A0574" w:rsidRPr="0011386D">
        <w:rPr>
          <w:bCs/>
          <w:sz w:val="28"/>
          <w:szCs w:val="28"/>
        </w:rPr>
        <w:t xml:space="preserve"> в Системе</w:t>
      </w:r>
      <w:r w:rsidR="001A0574">
        <w:rPr>
          <w:bCs/>
          <w:sz w:val="28"/>
          <w:szCs w:val="28"/>
        </w:rPr>
        <w:t xml:space="preserve"> </w:t>
      </w:r>
      <w:r w:rsidR="001A0574" w:rsidRPr="0011386D">
        <w:rPr>
          <w:bCs/>
          <w:sz w:val="28"/>
          <w:szCs w:val="28"/>
        </w:rPr>
        <w:t>сертификации</w:t>
      </w:r>
      <w:r w:rsidR="001A0574">
        <w:rPr>
          <w:bCs/>
          <w:sz w:val="28"/>
          <w:szCs w:val="28"/>
        </w:rPr>
        <w:t xml:space="preserve"> </w:t>
      </w:r>
      <w:r w:rsidR="001A0574" w:rsidRPr="0011386D">
        <w:rPr>
          <w:bCs/>
          <w:sz w:val="28"/>
          <w:szCs w:val="28"/>
        </w:rPr>
        <w:t>средств защиты информации по требованиям безопасности информации N РОСС RU. 0001.01БИ00 и имеет</w:t>
      </w:r>
      <w:r w:rsidR="001A0574">
        <w:rPr>
          <w:bCs/>
          <w:sz w:val="28"/>
          <w:szCs w:val="28"/>
        </w:rPr>
        <w:t xml:space="preserve"> </w:t>
      </w:r>
      <w:r w:rsidR="001A0574" w:rsidRPr="00F6360C">
        <w:rPr>
          <w:bCs/>
          <w:sz w:val="28"/>
          <w:szCs w:val="28"/>
        </w:rPr>
        <w:t>сертификат</w:t>
      </w:r>
      <w:r w:rsidR="00F6360C">
        <w:rPr>
          <w:rStyle w:val="af2"/>
          <w:bCs/>
          <w:color w:val="0563C1" w:themeColor="hyperlink"/>
          <w:sz w:val="28"/>
          <w:szCs w:val="28"/>
          <w:u w:val="single"/>
        </w:rPr>
        <w:footnoteReference w:id="1"/>
      </w:r>
      <w:r w:rsidR="001A0574">
        <w:rPr>
          <w:bCs/>
          <w:sz w:val="28"/>
          <w:szCs w:val="28"/>
        </w:rPr>
        <w:t xml:space="preserve"> </w:t>
      </w:r>
      <w:r w:rsidR="001A0574" w:rsidRPr="0011386D">
        <w:rPr>
          <w:bCs/>
          <w:sz w:val="28"/>
          <w:szCs w:val="28"/>
        </w:rPr>
        <w:t xml:space="preserve">соответствия </w:t>
      </w:r>
      <w:r w:rsidR="001A0574">
        <w:rPr>
          <w:bCs/>
          <w:sz w:val="28"/>
          <w:szCs w:val="28"/>
        </w:rPr>
        <w:t>№</w:t>
      </w:r>
      <w:r w:rsidR="001A0574" w:rsidRPr="0011386D">
        <w:rPr>
          <w:bCs/>
          <w:sz w:val="28"/>
          <w:szCs w:val="28"/>
        </w:rPr>
        <w:t xml:space="preserve"> </w:t>
      </w:r>
      <w:r w:rsidR="001A0574">
        <w:rPr>
          <w:bCs/>
          <w:sz w:val="28"/>
          <w:szCs w:val="28"/>
        </w:rPr>
        <w:t>4183</w:t>
      </w:r>
      <w:r w:rsidR="001A0574" w:rsidRPr="0011386D">
        <w:rPr>
          <w:bCs/>
          <w:sz w:val="28"/>
          <w:szCs w:val="28"/>
        </w:rPr>
        <w:t xml:space="preserve"> (выдан ФСТЭК России </w:t>
      </w:r>
      <w:r w:rsidR="001A0574">
        <w:rPr>
          <w:bCs/>
          <w:sz w:val="28"/>
          <w:szCs w:val="28"/>
        </w:rPr>
        <w:t>04.12.2019</w:t>
      </w:r>
      <w:r w:rsidR="001A0574" w:rsidRPr="0011386D">
        <w:rPr>
          <w:bCs/>
          <w:sz w:val="28"/>
          <w:szCs w:val="28"/>
        </w:rPr>
        <w:t xml:space="preserve">, продлен до </w:t>
      </w:r>
      <w:r w:rsidR="001A0574">
        <w:rPr>
          <w:bCs/>
          <w:sz w:val="28"/>
          <w:szCs w:val="28"/>
        </w:rPr>
        <w:t>04.12.2024</w:t>
      </w:r>
      <w:r w:rsidR="00040D6F">
        <w:rPr>
          <w:bCs/>
          <w:sz w:val="28"/>
          <w:szCs w:val="28"/>
        </w:rPr>
        <w:t>)</w:t>
      </w:r>
      <w:r w:rsidR="001A0574">
        <w:rPr>
          <w:bCs/>
          <w:sz w:val="28"/>
          <w:szCs w:val="28"/>
        </w:rPr>
        <w:t>.</w:t>
      </w:r>
    </w:p>
    <w:p w14:paraId="3D1EEEAF" w14:textId="77777777" w:rsidR="00DF0F2F" w:rsidRDefault="00DF0F2F" w:rsidP="00DF0F2F">
      <w:pPr>
        <w:ind w:firstLine="567"/>
        <w:jc w:val="both"/>
        <w:rPr>
          <w:bCs/>
          <w:sz w:val="28"/>
          <w:szCs w:val="28"/>
          <w:lang w:eastAsia="ru-RU"/>
        </w:rPr>
      </w:pPr>
    </w:p>
    <w:p w14:paraId="63B9AB2A" w14:textId="7B0F23B0" w:rsidR="00DF0F2F" w:rsidRPr="000E3C3E" w:rsidRDefault="00B47AFD" w:rsidP="000E3C3E">
      <w:pPr>
        <w:pStyle w:val="3"/>
        <w:numPr>
          <w:ilvl w:val="2"/>
          <w:numId w:val="35"/>
        </w:numPr>
        <w:ind w:left="709"/>
        <w:rPr>
          <w:rFonts w:ascii="Times New Roman" w:hAnsi="Times New Roman" w:cs="Times New Roman"/>
          <w:b/>
          <w:color w:val="002060"/>
          <w:sz w:val="28"/>
          <w:szCs w:val="28"/>
          <w:lang w:eastAsia="ru-RU"/>
        </w:rPr>
      </w:pPr>
      <w:bookmarkStart w:id="12" w:name="_Toc162259283"/>
      <w:r w:rsidRPr="000E3C3E">
        <w:rPr>
          <w:rFonts w:ascii="Times New Roman" w:hAnsi="Times New Roman" w:cs="Times New Roman"/>
          <w:b/>
          <w:color w:val="002060"/>
          <w:sz w:val="28"/>
          <w:szCs w:val="28"/>
          <w:lang w:eastAsia="ru-RU"/>
        </w:rPr>
        <w:t>И</w:t>
      </w:r>
      <w:r w:rsidR="00DF0F2F" w:rsidRPr="000E3C3E">
        <w:rPr>
          <w:rFonts w:ascii="Times New Roman" w:hAnsi="Times New Roman" w:cs="Times New Roman"/>
          <w:b/>
          <w:color w:val="002060"/>
          <w:sz w:val="28"/>
          <w:szCs w:val="28"/>
          <w:lang w:eastAsia="ru-RU"/>
        </w:rPr>
        <w:t>нтеграционные решения</w:t>
      </w:r>
      <w:bookmarkEnd w:id="12"/>
    </w:p>
    <w:p w14:paraId="770C6E49" w14:textId="4938E1A2" w:rsidR="00D24440" w:rsidRDefault="00D24440" w:rsidP="00D24440">
      <w:pPr>
        <w:ind w:firstLine="567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Будет реализована полноценная интеграция с интеллектуаль</w:t>
      </w:r>
      <w:r w:rsidR="00492585">
        <w:rPr>
          <w:bCs/>
          <w:sz w:val="28"/>
          <w:szCs w:val="28"/>
          <w:lang w:eastAsia="ru-RU"/>
        </w:rPr>
        <w:t>ной системой учета приборов ИСУЭЭ</w:t>
      </w:r>
      <w:r>
        <w:rPr>
          <w:bCs/>
          <w:sz w:val="28"/>
          <w:szCs w:val="28"/>
          <w:lang w:eastAsia="ru-RU"/>
        </w:rPr>
        <w:t xml:space="preserve"> и личными кабинетами потребителей.</w:t>
      </w:r>
    </w:p>
    <w:p w14:paraId="14494F57" w14:textId="42A39BAD" w:rsidR="00D24440" w:rsidRDefault="00D24440" w:rsidP="00D24440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Для оперативного взаимодействия с</w:t>
      </w:r>
      <w:r w:rsidR="00085BC7">
        <w:rPr>
          <w:bCs/>
          <w:sz w:val="28"/>
          <w:szCs w:val="28"/>
        </w:rPr>
        <w:t xml:space="preserve"> внутренними</w:t>
      </w:r>
      <w:r>
        <w:rPr>
          <w:bCs/>
          <w:sz w:val="28"/>
          <w:szCs w:val="28"/>
        </w:rPr>
        <w:t xml:space="preserve"> информационными системами</w:t>
      </w:r>
      <w:r w:rsidR="00224D4B">
        <w:rPr>
          <w:bCs/>
          <w:sz w:val="28"/>
          <w:szCs w:val="28"/>
        </w:rPr>
        <w:t xml:space="preserve"> АО «ЮТЭК</w:t>
      </w:r>
      <w:r w:rsidR="00085BC7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, будет реализована интеграция </w:t>
      </w:r>
      <w:r w:rsidR="00085BC7">
        <w:rPr>
          <w:bCs/>
          <w:sz w:val="28"/>
          <w:szCs w:val="28"/>
        </w:rPr>
        <w:t>(</w:t>
      </w:r>
      <w:r w:rsidRPr="00E05DE2">
        <w:rPr>
          <w:bCs/>
          <w:sz w:val="28"/>
          <w:szCs w:val="28"/>
        </w:rPr>
        <w:t>АИС</w:t>
      </w:r>
      <w:r w:rsidR="00085BC7">
        <w:rPr>
          <w:bCs/>
          <w:sz w:val="28"/>
          <w:szCs w:val="28"/>
        </w:rPr>
        <w:t>)</w:t>
      </w:r>
      <w:r>
        <w:rPr>
          <w:bCs/>
          <w:sz w:val="28"/>
          <w:szCs w:val="28"/>
        </w:rPr>
        <w:t xml:space="preserve"> со следующими информационными системами:</w:t>
      </w:r>
    </w:p>
    <w:p w14:paraId="7824430C" w14:textId="6B0009B5" w:rsidR="00323054" w:rsidRDefault="00323054" w:rsidP="00D24440">
      <w:pPr>
        <w:ind w:firstLine="567"/>
        <w:jc w:val="both"/>
        <w:rPr>
          <w:bCs/>
          <w:sz w:val="28"/>
          <w:szCs w:val="28"/>
        </w:rPr>
      </w:pPr>
    </w:p>
    <w:p w14:paraId="7B814363" w14:textId="77777777" w:rsidR="00323054" w:rsidRDefault="00323054" w:rsidP="00D24440">
      <w:pPr>
        <w:ind w:firstLine="567"/>
        <w:jc w:val="both"/>
        <w:rPr>
          <w:bCs/>
          <w:sz w:val="28"/>
          <w:szCs w:val="28"/>
        </w:rPr>
      </w:pPr>
    </w:p>
    <w:p w14:paraId="6A4E3FC5" w14:textId="77777777" w:rsidR="003845DE" w:rsidRPr="00CA6491" w:rsidRDefault="003845DE" w:rsidP="00D24440">
      <w:pPr>
        <w:ind w:firstLine="567"/>
        <w:jc w:val="both"/>
        <w:rPr>
          <w:bCs/>
          <w:sz w:val="28"/>
          <w:szCs w:val="28"/>
        </w:rPr>
      </w:pPr>
    </w:p>
    <w:p w14:paraId="6305D095" w14:textId="0F0320D5" w:rsidR="00D24440" w:rsidRDefault="00D24440" w:rsidP="00CA6491">
      <w:pPr>
        <w:ind w:firstLine="567"/>
        <w:jc w:val="both"/>
        <w:rPr>
          <w:bCs/>
          <w:sz w:val="28"/>
          <w:szCs w:val="28"/>
        </w:rPr>
      </w:pP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3"/>
        <w:gridCol w:w="3061"/>
        <w:gridCol w:w="6521"/>
      </w:tblGrid>
      <w:tr w:rsidR="00775DCF" w:rsidRPr="00724501" w14:paraId="4FC1B7A0" w14:textId="77777777" w:rsidTr="00323054">
        <w:trPr>
          <w:trHeight w:val="556"/>
        </w:trPr>
        <w:tc>
          <w:tcPr>
            <w:tcW w:w="483" w:type="dxa"/>
            <w:shd w:val="clear" w:color="auto" w:fill="auto"/>
            <w:vAlign w:val="center"/>
            <w:hideMark/>
          </w:tcPr>
          <w:p w14:paraId="3E9CFED3" w14:textId="77777777" w:rsidR="00775DCF" w:rsidRPr="00724501" w:rsidRDefault="00775DCF" w:rsidP="00724501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4501">
              <w:rPr>
                <w:rFonts w:eastAsia="Times New Roman"/>
                <w:color w:val="000000"/>
                <w:sz w:val="22"/>
                <w:lang w:eastAsia="ru-RU"/>
              </w:rPr>
              <w:t>№</w:t>
            </w:r>
          </w:p>
        </w:tc>
        <w:tc>
          <w:tcPr>
            <w:tcW w:w="3061" w:type="dxa"/>
            <w:shd w:val="clear" w:color="auto" w:fill="auto"/>
            <w:vAlign w:val="center"/>
            <w:hideMark/>
          </w:tcPr>
          <w:p w14:paraId="27E8BF51" w14:textId="77777777" w:rsidR="00775DCF" w:rsidRPr="00724501" w:rsidRDefault="00775DCF" w:rsidP="00724501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4501">
              <w:rPr>
                <w:rFonts w:eastAsia="Times New Roman"/>
                <w:color w:val="000000"/>
                <w:sz w:val="22"/>
                <w:lang w:eastAsia="ru-RU"/>
              </w:rPr>
              <w:t>Наименование Системы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14:paraId="27005806" w14:textId="77777777" w:rsidR="00775DCF" w:rsidRPr="00724501" w:rsidRDefault="00775DCF" w:rsidP="00724501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4501">
              <w:rPr>
                <w:rFonts w:eastAsia="Times New Roman"/>
                <w:color w:val="000000"/>
                <w:sz w:val="22"/>
                <w:lang w:eastAsia="ru-RU"/>
              </w:rPr>
              <w:t>Назначение</w:t>
            </w:r>
          </w:p>
        </w:tc>
      </w:tr>
      <w:tr w:rsidR="00775DCF" w:rsidRPr="00724501" w14:paraId="623F352A" w14:textId="77777777" w:rsidTr="00323054">
        <w:trPr>
          <w:trHeight w:val="288"/>
        </w:trPr>
        <w:tc>
          <w:tcPr>
            <w:tcW w:w="483" w:type="dxa"/>
            <w:shd w:val="clear" w:color="auto" w:fill="auto"/>
            <w:vAlign w:val="center"/>
            <w:hideMark/>
          </w:tcPr>
          <w:p w14:paraId="55AE4FBF" w14:textId="77777777" w:rsidR="00775DCF" w:rsidRPr="00724501" w:rsidRDefault="00775DCF" w:rsidP="00EA3130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4501">
              <w:rPr>
                <w:rFonts w:eastAsia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3061" w:type="dxa"/>
            <w:shd w:val="clear" w:color="auto" w:fill="auto"/>
            <w:vAlign w:val="center"/>
            <w:hideMark/>
          </w:tcPr>
          <w:p w14:paraId="1B364315" w14:textId="77777777" w:rsidR="00775DCF" w:rsidRPr="00724501" w:rsidRDefault="00775DCF" w:rsidP="00724501">
            <w:pPr>
              <w:ind w:firstLine="0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4501">
              <w:rPr>
                <w:rFonts w:eastAsia="Times New Roman"/>
                <w:color w:val="000000"/>
                <w:sz w:val="22"/>
                <w:lang w:eastAsia="ru-RU"/>
              </w:rPr>
              <w:t>ПК «Центр сбора данных»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14:paraId="0BB8374D" w14:textId="77777777" w:rsidR="00775DCF" w:rsidRPr="00724501" w:rsidRDefault="00775DCF" w:rsidP="00724501">
            <w:pPr>
              <w:ind w:firstLine="0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4501">
              <w:rPr>
                <w:rFonts w:eastAsia="Times New Roman"/>
                <w:color w:val="000000"/>
                <w:sz w:val="22"/>
                <w:lang w:eastAsia="ru-RU"/>
              </w:rPr>
              <w:t>Загрузка показаний</w:t>
            </w:r>
          </w:p>
        </w:tc>
      </w:tr>
      <w:tr w:rsidR="00775DCF" w:rsidRPr="00724501" w14:paraId="618696B6" w14:textId="77777777" w:rsidTr="00323054">
        <w:trPr>
          <w:trHeight w:val="288"/>
        </w:trPr>
        <w:tc>
          <w:tcPr>
            <w:tcW w:w="483" w:type="dxa"/>
            <w:shd w:val="clear" w:color="auto" w:fill="auto"/>
            <w:vAlign w:val="center"/>
            <w:hideMark/>
          </w:tcPr>
          <w:p w14:paraId="2DE76905" w14:textId="77777777" w:rsidR="00775DCF" w:rsidRPr="00724501" w:rsidRDefault="00775DCF" w:rsidP="00EA3130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4501">
              <w:rPr>
                <w:rFonts w:eastAsia="Times New Roman"/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3061" w:type="dxa"/>
            <w:shd w:val="clear" w:color="auto" w:fill="auto"/>
            <w:vAlign w:val="center"/>
            <w:hideMark/>
          </w:tcPr>
          <w:p w14:paraId="21B4B9B6" w14:textId="77777777" w:rsidR="00775DCF" w:rsidRPr="00724501" w:rsidRDefault="00775DCF" w:rsidP="00724501">
            <w:pPr>
              <w:ind w:firstLine="0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4501">
              <w:rPr>
                <w:rFonts w:eastAsia="Times New Roman"/>
                <w:color w:val="000000"/>
                <w:sz w:val="22"/>
                <w:lang w:eastAsia="ru-RU"/>
              </w:rPr>
              <w:t>1С Бизнес-платежи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14:paraId="2D454D3D" w14:textId="77777777" w:rsidR="00775DCF" w:rsidRPr="00724501" w:rsidRDefault="00775DCF" w:rsidP="00724501">
            <w:pPr>
              <w:ind w:firstLine="0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4501">
              <w:rPr>
                <w:rFonts w:eastAsia="Times New Roman"/>
                <w:color w:val="000000"/>
                <w:sz w:val="22"/>
                <w:lang w:eastAsia="ru-RU"/>
              </w:rPr>
              <w:t>Обмен данными</w:t>
            </w:r>
          </w:p>
        </w:tc>
      </w:tr>
      <w:tr w:rsidR="00775DCF" w:rsidRPr="00724501" w14:paraId="107E1A60" w14:textId="77777777" w:rsidTr="00323054">
        <w:trPr>
          <w:trHeight w:val="288"/>
        </w:trPr>
        <w:tc>
          <w:tcPr>
            <w:tcW w:w="483" w:type="dxa"/>
            <w:shd w:val="clear" w:color="auto" w:fill="auto"/>
            <w:vAlign w:val="center"/>
            <w:hideMark/>
          </w:tcPr>
          <w:p w14:paraId="03509C76" w14:textId="77777777" w:rsidR="00775DCF" w:rsidRPr="00724501" w:rsidRDefault="00775DCF" w:rsidP="00EA3130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4501">
              <w:rPr>
                <w:rFonts w:eastAsia="Times New Roman"/>
                <w:color w:val="000000"/>
                <w:sz w:val="22"/>
                <w:lang w:eastAsia="ru-RU"/>
              </w:rPr>
              <w:t>3</w:t>
            </w:r>
          </w:p>
        </w:tc>
        <w:tc>
          <w:tcPr>
            <w:tcW w:w="3061" w:type="dxa"/>
            <w:shd w:val="clear" w:color="auto" w:fill="auto"/>
            <w:vAlign w:val="center"/>
            <w:hideMark/>
          </w:tcPr>
          <w:p w14:paraId="468F1443" w14:textId="77777777" w:rsidR="00775DCF" w:rsidRPr="00724501" w:rsidRDefault="00775DCF" w:rsidP="00724501">
            <w:pPr>
              <w:ind w:firstLine="0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4501">
              <w:rPr>
                <w:rFonts w:eastAsia="Times New Roman"/>
                <w:color w:val="000000"/>
                <w:sz w:val="22"/>
                <w:lang w:eastAsia="ru-RU"/>
              </w:rPr>
              <w:t>ПК СУД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14:paraId="7A092D6C" w14:textId="77777777" w:rsidR="00775DCF" w:rsidRPr="00724501" w:rsidRDefault="00775DCF" w:rsidP="00724501">
            <w:pPr>
              <w:ind w:firstLine="0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4501">
              <w:rPr>
                <w:rFonts w:eastAsia="Times New Roman"/>
                <w:color w:val="000000"/>
                <w:sz w:val="22"/>
                <w:lang w:eastAsia="ru-RU"/>
              </w:rPr>
              <w:t>Обмен данными</w:t>
            </w:r>
          </w:p>
        </w:tc>
      </w:tr>
      <w:tr w:rsidR="00775DCF" w:rsidRPr="00724501" w14:paraId="2366CB6B" w14:textId="77777777" w:rsidTr="00323054">
        <w:trPr>
          <w:trHeight w:val="288"/>
        </w:trPr>
        <w:tc>
          <w:tcPr>
            <w:tcW w:w="483" w:type="dxa"/>
            <w:shd w:val="clear" w:color="auto" w:fill="auto"/>
            <w:vAlign w:val="center"/>
            <w:hideMark/>
          </w:tcPr>
          <w:p w14:paraId="50C69144" w14:textId="77777777" w:rsidR="00775DCF" w:rsidRPr="00724501" w:rsidRDefault="00775DCF" w:rsidP="00EA3130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4501">
              <w:rPr>
                <w:rFonts w:eastAsia="Times New Roman"/>
                <w:color w:val="000000"/>
                <w:sz w:val="22"/>
                <w:lang w:eastAsia="ru-RU"/>
              </w:rPr>
              <w:t>4</w:t>
            </w:r>
          </w:p>
        </w:tc>
        <w:tc>
          <w:tcPr>
            <w:tcW w:w="3061" w:type="dxa"/>
            <w:shd w:val="clear" w:color="auto" w:fill="auto"/>
            <w:vAlign w:val="center"/>
            <w:hideMark/>
          </w:tcPr>
          <w:p w14:paraId="6CBFC6FA" w14:textId="77777777" w:rsidR="00775DCF" w:rsidRPr="00724501" w:rsidRDefault="00775DCF" w:rsidP="00724501">
            <w:pPr>
              <w:ind w:firstLine="0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4501">
              <w:rPr>
                <w:rFonts w:eastAsia="Times New Roman"/>
                <w:color w:val="000000"/>
                <w:sz w:val="22"/>
                <w:lang w:eastAsia="ru-RU"/>
              </w:rPr>
              <w:t>Пирамида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14:paraId="14414688" w14:textId="77777777" w:rsidR="00775DCF" w:rsidRPr="00724501" w:rsidRDefault="00775DCF" w:rsidP="00724501">
            <w:pPr>
              <w:ind w:firstLine="0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4501">
              <w:rPr>
                <w:rFonts w:eastAsia="Times New Roman"/>
                <w:color w:val="000000"/>
                <w:sz w:val="22"/>
                <w:lang w:eastAsia="ru-RU"/>
              </w:rPr>
              <w:t>Обмен данными</w:t>
            </w:r>
          </w:p>
        </w:tc>
      </w:tr>
      <w:tr w:rsidR="00775DCF" w:rsidRPr="00724501" w14:paraId="42D25DA0" w14:textId="77777777" w:rsidTr="00323054">
        <w:trPr>
          <w:trHeight w:val="288"/>
        </w:trPr>
        <w:tc>
          <w:tcPr>
            <w:tcW w:w="483" w:type="dxa"/>
            <w:shd w:val="clear" w:color="auto" w:fill="auto"/>
            <w:vAlign w:val="center"/>
            <w:hideMark/>
          </w:tcPr>
          <w:p w14:paraId="3AB6EF10" w14:textId="77777777" w:rsidR="00775DCF" w:rsidRPr="00724501" w:rsidRDefault="00775DCF" w:rsidP="00EA3130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4501">
              <w:rPr>
                <w:rFonts w:eastAsia="Times New Roman"/>
                <w:color w:val="000000"/>
                <w:sz w:val="22"/>
                <w:lang w:eastAsia="ru-RU"/>
              </w:rPr>
              <w:t>6</w:t>
            </w:r>
          </w:p>
        </w:tc>
        <w:tc>
          <w:tcPr>
            <w:tcW w:w="3061" w:type="dxa"/>
            <w:shd w:val="clear" w:color="auto" w:fill="auto"/>
            <w:vAlign w:val="center"/>
            <w:hideMark/>
          </w:tcPr>
          <w:p w14:paraId="16FE0E89" w14:textId="76E7D1F1" w:rsidR="00775DCF" w:rsidRPr="00724501" w:rsidRDefault="009627F2" w:rsidP="00724501">
            <w:pPr>
              <w:ind w:firstLine="0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lang w:eastAsia="ru-RU"/>
              </w:rPr>
              <w:t xml:space="preserve">ГИС </w:t>
            </w:r>
            <w:proofErr w:type="spellStart"/>
            <w:r>
              <w:rPr>
                <w:rFonts w:eastAsia="Times New Roman"/>
                <w:color w:val="000000"/>
                <w:sz w:val="22"/>
                <w:lang w:eastAsia="ru-RU"/>
              </w:rPr>
              <w:t>Энергоучет</w:t>
            </w:r>
            <w:proofErr w:type="spellEnd"/>
          </w:p>
        </w:tc>
        <w:tc>
          <w:tcPr>
            <w:tcW w:w="6521" w:type="dxa"/>
            <w:shd w:val="clear" w:color="auto" w:fill="auto"/>
            <w:vAlign w:val="center"/>
            <w:hideMark/>
          </w:tcPr>
          <w:p w14:paraId="2B804974" w14:textId="77777777" w:rsidR="00775DCF" w:rsidRPr="00724501" w:rsidRDefault="00775DCF" w:rsidP="00724501">
            <w:pPr>
              <w:ind w:firstLine="0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4501">
              <w:rPr>
                <w:rFonts w:eastAsia="Times New Roman"/>
                <w:color w:val="000000"/>
                <w:sz w:val="22"/>
                <w:lang w:eastAsia="ru-RU"/>
              </w:rPr>
              <w:t>Обмен данными</w:t>
            </w:r>
          </w:p>
        </w:tc>
      </w:tr>
      <w:tr w:rsidR="00775DCF" w:rsidRPr="00724501" w14:paraId="12C4679D" w14:textId="77777777" w:rsidTr="00323054">
        <w:trPr>
          <w:trHeight w:val="179"/>
        </w:trPr>
        <w:tc>
          <w:tcPr>
            <w:tcW w:w="483" w:type="dxa"/>
            <w:shd w:val="clear" w:color="auto" w:fill="auto"/>
            <w:vAlign w:val="center"/>
            <w:hideMark/>
          </w:tcPr>
          <w:p w14:paraId="1B5EABF4" w14:textId="77777777" w:rsidR="00775DCF" w:rsidRPr="00724501" w:rsidRDefault="00775DCF" w:rsidP="00EA3130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4501">
              <w:rPr>
                <w:rFonts w:eastAsia="Times New Roman"/>
                <w:color w:val="000000"/>
                <w:sz w:val="22"/>
                <w:lang w:eastAsia="ru-RU"/>
              </w:rPr>
              <w:t>7</w:t>
            </w:r>
          </w:p>
        </w:tc>
        <w:tc>
          <w:tcPr>
            <w:tcW w:w="3061" w:type="dxa"/>
            <w:shd w:val="clear" w:color="auto" w:fill="auto"/>
            <w:vAlign w:val="center"/>
            <w:hideMark/>
          </w:tcPr>
          <w:p w14:paraId="19F77E8B" w14:textId="77777777" w:rsidR="00775DCF" w:rsidRPr="00724501" w:rsidRDefault="00775DCF" w:rsidP="00724501">
            <w:pPr>
              <w:ind w:firstLine="0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4501">
              <w:rPr>
                <w:rFonts w:eastAsia="Times New Roman"/>
                <w:color w:val="000000"/>
                <w:sz w:val="22"/>
                <w:lang w:eastAsia="ru-RU"/>
              </w:rPr>
              <w:t>Сетевые компании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14:paraId="46BE583D" w14:textId="77777777" w:rsidR="00775DCF" w:rsidRPr="00724501" w:rsidRDefault="00775DCF" w:rsidP="00724501">
            <w:pPr>
              <w:ind w:firstLine="0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4501">
              <w:rPr>
                <w:rFonts w:eastAsia="Times New Roman"/>
                <w:color w:val="000000"/>
                <w:sz w:val="22"/>
                <w:lang w:eastAsia="ru-RU"/>
              </w:rPr>
              <w:t>Загрузка показаний</w:t>
            </w:r>
          </w:p>
        </w:tc>
      </w:tr>
      <w:tr w:rsidR="00775DCF" w:rsidRPr="00724501" w14:paraId="53897F2C" w14:textId="77777777" w:rsidTr="00323054">
        <w:trPr>
          <w:trHeight w:val="288"/>
        </w:trPr>
        <w:tc>
          <w:tcPr>
            <w:tcW w:w="483" w:type="dxa"/>
            <w:shd w:val="clear" w:color="auto" w:fill="auto"/>
            <w:vAlign w:val="center"/>
            <w:hideMark/>
          </w:tcPr>
          <w:p w14:paraId="13C7AE95" w14:textId="77777777" w:rsidR="00775DCF" w:rsidRPr="00724501" w:rsidRDefault="00775DCF" w:rsidP="00EA3130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4501">
              <w:rPr>
                <w:rFonts w:eastAsia="Times New Roman"/>
                <w:color w:val="000000"/>
                <w:sz w:val="22"/>
                <w:lang w:eastAsia="ru-RU"/>
              </w:rPr>
              <w:t>8</w:t>
            </w:r>
          </w:p>
        </w:tc>
        <w:tc>
          <w:tcPr>
            <w:tcW w:w="3061" w:type="dxa"/>
            <w:shd w:val="clear" w:color="auto" w:fill="auto"/>
            <w:vAlign w:val="center"/>
            <w:hideMark/>
          </w:tcPr>
          <w:p w14:paraId="6E81349C" w14:textId="77777777" w:rsidR="00775DCF" w:rsidRPr="00724501" w:rsidRDefault="00775DCF" w:rsidP="00724501">
            <w:pPr>
              <w:ind w:firstLine="0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4501">
              <w:rPr>
                <w:rFonts w:eastAsia="Times New Roman"/>
                <w:color w:val="000000"/>
                <w:sz w:val="22"/>
                <w:lang w:val="en-US" w:eastAsia="ru-RU"/>
              </w:rPr>
              <w:t>IVR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14:paraId="6DCC447F" w14:textId="77777777" w:rsidR="00775DCF" w:rsidRPr="00724501" w:rsidRDefault="00775DCF" w:rsidP="00724501">
            <w:pPr>
              <w:ind w:firstLine="0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4501">
              <w:rPr>
                <w:rFonts w:eastAsia="Times New Roman"/>
                <w:color w:val="000000"/>
                <w:sz w:val="22"/>
                <w:lang w:eastAsia="ru-RU"/>
              </w:rPr>
              <w:t>Загрузка показаний</w:t>
            </w:r>
          </w:p>
        </w:tc>
      </w:tr>
      <w:tr w:rsidR="00775DCF" w:rsidRPr="00724501" w14:paraId="220F85C3" w14:textId="77777777" w:rsidTr="00323054">
        <w:trPr>
          <w:trHeight w:val="552"/>
        </w:trPr>
        <w:tc>
          <w:tcPr>
            <w:tcW w:w="483" w:type="dxa"/>
            <w:shd w:val="clear" w:color="auto" w:fill="auto"/>
            <w:vAlign w:val="center"/>
            <w:hideMark/>
          </w:tcPr>
          <w:p w14:paraId="5CE0A887" w14:textId="77777777" w:rsidR="00775DCF" w:rsidRPr="00724501" w:rsidRDefault="00775DCF" w:rsidP="00EA3130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4501">
              <w:rPr>
                <w:rFonts w:eastAsia="Times New Roman"/>
                <w:color w:val="000000"/>
                <w:sz w:val="22"/>
                <w:lang w:eastAsia="ru-RU"/>
              </w:rPr>
              <w:t>9</w:t>
            </w:r>
          </w:p>
        </w:tc>
        <w:tc>
          <w:tcPr>
            <w:tcW w:w="3061" w:type="dxa"/>
            <w:shd w:val="clear" w:color="auto" w:fill="auto"/>
            <w:vAlign w:val="center"/>
            <w:hideMark/>
          </w:tcPr>
          <w:p w14:paraId="31AE3250" w14:textId="77777777" w:rsidR="00775DCF" w:rsidRPr="00724501" w:rsidRDefault="00775DCF" w:rsidP="00724501">
            <w:pPr>
              <w:ind w:firstLine="0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4501">
              <w:rPr>
                <w:rFonts w:eastAsia="Times New Roman"/>
                <w:color w:val="000000"/>
                <w:sz w:val="22"/>
                <w:lang w:eastAsia="ru-RU"/>
              </w:rPr>
              <w:t>Внешних источники (ЛК, Планшет, АСКУЭ)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14:paraId="02CCF6CA" w14:textId="77777777" w:rsidR="00775DCF" w:rsidRPr="00724501" w:rsidRDefault="00775DCF" w:rsidP="00724501">
            <w:pPr>
              <w:ind w:firstLine="0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4501">
              <w:rPr>
                <w:rFonts w:eastAsia="Times New Roman"/>
                <w:color w:val="000000"/>
                <w:sz w:val="22"/>
                <w:lang w:eastAsia="ru-RU"/>
              </w:rPr>
              <w:t>Загрузка показаний</w:t>
            </w:r>
          </w:p>
        </w:tc>
      </w:tr>
      <w:tr w:rsidR="00775DCF" w:rsidRPr="00724501" w14:paraId="281B1E45" w14:textId="77777777" w:rsidTr="00323054">
        <w:trPr>
          <w:trHeight w:val="195"/>
        </w:trPr>
        <w:tc>
          <w:tcPr>
            <w:tcW w:w="483" w:type="dxa"/>
            <w:shd w:val="clear" w:color="auto" w:fill="auto"/>
            <w:vAlign w:val="center"/>
            <w:hideMark/>
          </w:tcPr>
          <w:p w14:paraId="488B41BC" w14:textId="77777777" w:rsidR="00775DCF" w:rsidRPr="00724501" w:rsidRDefault="00775DCF" w:rsidP="00EA3130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4501">
              <w:rPr>
                <w:rFonts w:eastAsia="Times New Roman"/>
                <w:color w:val="000000"/>
                <w:sz w:val="22"/>
                <w:lang w:eastAsia="ru-RU"/>
              </w:rPr>
              <w:t>10</w:t>
            </w:r>
          </w:p>
        </w:tc>
        <w:tc>
          <w:tcPr>
            <w:tcW w:w="3061" w:type="dxa"/>
            <w:shd w:val="clear" w:color="auto" w:fill="auto"/>
            <w:vAlign w:val="center"/>
            <w:hideMark/>
          </w:tcPr>
          <w:p w14:paraId="2165B678" w14:textId="77777777" w:rsidR="00775DCF" w:rsidRPr="00724501" w:rsidRDefault="00775DCF" w:rsidP="00724501">
            <w:pPr>
              <w:ind w:firstLine="0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4501">
              <w:rPr>
                <w:rFonts w:eastAsia="Times New Roman"/>
                <w:color w:val="000000"/>
                <w:sz w:val="22"/>
                <w:lang w:eastAsia="ru-RU"/>
              </w:rPr>
              <w:t>Реестр платежей ФЛ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14:paraId="5615E605" w14:textId="77777777" w:rsidR="00775DCF" w:rsidRPr="00724501" w:rsidRDefault="00775DCF" w:rsidP="00724501">
            <w:pPr>
              <w:ind w:firstLine="0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4501">
              <w:rPr>
                <w:rFonts w:eastAsia="Times New Roman"/>
                <w:color w:val="000000"/>
                <w:sz w:val="22"/>
                <w:lang w:eastAsia="ru-RU"/>
              </w:rPr>
              <w:t>Загрузка оплат</w:t>
            </w:r>
          </w:p>
        </w:tc>
      </w:tr>
      <w:tr w:rsidR="00775DCF" w:rsidRPr="00724501" w14:paraId="40C2B3C1" w14:textId="77777777" w:rsidTr="00323054">
        <w:trPr>
          <w:trHeight w:val="288"/>
        </w:trPr>
        <w:tc>
          <w:tcPr>
            <w:tcW w:w="483" w:type="dxa"/>
            <w:shd w:val="clear" w:color="auto" w:fill="auto"/>
            <w:vAlign w:val="center"/>
            <w:hideMark/>
          </w:tcPr>
          <w:p w14:paraId="33650E84" w14:textId="77777777" w:rsidR="00775DCF" w:rsidRPr="00724501" w:rsidRDefault="00775DCF" w:rsidP="00EA3130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4501">
              <w:rPr>
                <w:rFonts w:eastAsia="Times New Roman"/>
                <w:color w:val="000000"/>
                <w:sz w:val="22"/>
                <w:lang w:eastAsia="ru-RU"/>
              </w:rPr>
              <w:t>11</w:t>
            </w:r>
          </w:p>
        </w:tc>
        <w:tc>
          <w:tcPr>
            <w:tcW w:w="3061" w:type="dxa"/>
            <w:shd w:val="clear" w:color="auto" w:fill="auto"/>
            <w:vAlign w:val="center"/>
            <w:hideMark/>
          </w:tcPr>
          <w:p w14:paraId="46EAA270" w14:textId="77777777" w:rsidR="00775DCF" w:rsidRPr="00724501" w:rsidRDefault="00775DCF" w:rsidP="00724501">
            <w:pPr>
              <w:ind w:firstLine="0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4501">
              <w:rPr>
                <w:rFonts w:eastAsia="Times New Roman"/>
                <w:color w:val="000000"/>
                <w:sz w:val="22"/>
                <w:lang w:val="en-US" w:eastAsia="ru-RU"/>
              </w:rPr>
              <w:t xml:space="preserve">On-line </w:t>
            </w:r>
            <w:proofErr w:type="spellStart"/>
            <w:r w:rsidRPr="00724501">
              <w:rPr>
                <w:rFonts w:eastAsia="Times New Roman"/>
                <w:color w:val="000000"/>
                <w:sz w:val="22"/>
                <w:lang w:val="en-US" w:eastAsia="ru-RU"/>
              </w:rPr>
              <w:t>кассы</w:t>
            </w:r>
            <w:proofErr w:type="spellEnd"/>
          </w:p>
        </w:tc>
        <w:tc>
          <w:tcPr>
            <w:tcW w:w="6521" w:type="dxa"/>
            <w:shd w:val="clear" w:color="auto" w:fill="auto"/>
            <w:vAlign w:val="center"/>
            <w:hideMark/>
          </w:tcPr>
          <w:p w14:paraId="32667D47" w14:textId="77777777" w:rsidR="00775DCF" w:rsidRPr="00724501" w:rsidRDefault="00775DCF" w:rsidP="00724501">
            <w:pPr>
              <w:ind w:firstLine="0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4501">
              <w:rPr>
                <w:rFonts w:eastAsia="Times New Roman"/>
                <w:color w:val="000000"/>
                <w:sz w:val="22"/>
                <w:lang w:eastAsia="ru-RU"/>
              </w:rPr>
              <w:t>Загрузка оплат</w:t>
            </w:r>
          </w:p>
        </w:tc>
      </w:tr>
      <w:tr w:rsidR="00775DCF" w:rsidRPr="00724501" w14:paraId="0D7A2F30" w14:textId="77777777" w:rsidTr="00323054">
        <w:trPr>
          <w:trHeight w:val="169"/>
        </w:trPr>
        <w:tc>
          <w:tcPr>
            <w:tcW w:w="483" w:type="dxa"/>
            <w:shd w:val="clear" w:color="auto" w:fill="auto"/>
            <w:vAlign w:val="center"/>
            <w:hideMark/>
          </w:tcPr>
          <w:p w14:paraId="0876BEDF" w14:textId="77777777" w:rsidR="00775DCF" w:rsidRPr="00724501" w:rsidRDefault="00775DCF" w:rsidP="00EA3130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4501">
              <w:rPr>
                <w:rFonts w:eastAsia="Times New Roman"/>
                <w:color w:val="000000"/>
                <w:sz w:val="22"/>
                <w:lang w:eastAsia="ru-RU"/>
              </w:rPr>
              <w:t>12</w:t>
            </w:r>
          </w:p>
        </w:tc>
        <w:tc>
          <w:tcPr>
            <w:tcW w:w="3061" w:type="dxa"/>
            <w:shd w:val="clear" w:color="auto" w:fill="auto"/>
            <w:vAlign w:val="center"/>
            <w:hideMark/>
          </w:tcPr>
          <w:p w14:paraId="4E8516A0" w14:textId="77777777" w:rsidR="00775DCF" w:rsidRPr="00724501" w:rsidRDefault="00775DCF" w:rsidP="00724501">
            <w:pPr>
              <w:ind w:firstLine="0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4501">
              <w:rPr>
                <w:rFonts w:eastAsia="Times New Roman"/>
                <w:color w:val="000000"/>
                <w:sz w:val="22"/>
                <w:lang w:eastAsia="ru-RU"/>
              </w:rPr>
              <w:t xml:space="preserve">Системы банков 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14:paraId="62C1D901" w14:textId="77777777" w:rsidR="00775DCF" w:rsidRPr="00724501" w:rsidRDefault="00775DCF" w:rsidP="00724501">
            <w:pPr>
              <w:ind w:firstLine="0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4501">
              <w:rPr>
                <w:rFonts w:eastAsia="Times New Roman"/>
                <w:color w:val="000000"/>
                <w:sz w:val="22"/>
                <w:lang w:eastAsia="ru-RU"/>
              </w:rPr>
              <w:t>Загрузка оплат</w:t>
            </w:r>
          </w:p>
        </w:tc>
      </w:tr>
      <w:tr w:rsidR="00775DCF" w:rsidRPr="00724501" w14:paraId="22328676" w14:textId="77777777" w:rsidTr="00323054">
        <w:trPr>
          <w:trHeight w:val="80"/>
        </w:trPr>
        <w:tc>
          <w:tcPr>
            <w:tcW w:w="483" w:type="dxa"/>
            <w:shd w:val="clear" w:color="auto" w:fill="auto"/>
            <w:vAlign w:val="center"/>
            <w:hideMark/>
          </w:tcPr>
          <w:p w14:paraId="23710B9F" w14:textId="77777777" w:rsidR="00775DCF" w:rsidRPr="00724501" w:rsidRDefault="00775DCF" w:rsidP="00EA3130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4501">
              <w:rPr>
                <w:rFonts w:eastAsia="Times New Roman"/>
                <w:color w:val="000000"/>
                <w:sz w:val="22"/>
                <w:lang w:eastAsia="ru-RU"/>
              </w:rPr>
              <w:t>13</w:t>
            </w:r>
          </w:p>
        </w:tc>
        <w:tc>
          <w:tcPr>
            <w:tcW w:w="3061" w:type="dxa"/>
            <w:shd w:val="clear" w:color="auto" w:fill="auto"/>
            <w:vAlign w:val="center"/>
            <w:hideMark/>
          </w:tcPr>
          <w:p w14:paraId="42D79BAB" w14:textId="77777777" w:rsidR="00775DCF" w:rsidRPr="00724501" w:rsidRDefault="00775DCF" w:rsidP="00724501">
            <w:pPr>
              <w:ind w:firstLine="0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4501">
              <w:rPr>
                <w:rFonts w:eastAsia="Times New Roman"/>
                <w:color w:val="000000"/>
                <w:sz w:val="22"/>
                <w:lang w:val="en-US" w:eastAsia="ru-RU"/>
              </w:rPr>
              <w:t>WSS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14:paraId="647BBED8" w14:textId="77777777" w:rsidR="00775DCF" w:rsidRPr="00724501" w:rsidRDefault="00775DCF" w:rsidP="00724501">
            <w:pPr>
              <w:ind w:firstLine="0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4501">
              <w:rPr>
                <w:rFonts w:eastAsia="Times New Roman"/>
                <w:color w:val="000000"/>
                <w:sz w:val="22"/>
                <w:lang w:eastAsia="ru-RU"/>
              </w:rPr>
              <w:t>Система внутреннего электронного документооборота</w:t>
            </w:r>
          </w:p>
        </w:tc>
      </w:tr>
      <w:tr w:rsidR="00775DCF" w:rsidRPr="00724501" w14:paraId="678EF702" w14:textId="77777777" w:rsidTr="00323054">
        <w:trPr>
          <w:trHeight w:val="97"/>
        </w:trPr>
        <w:tc>
          <w:tcPr>
            <w:tcW w:w="483" w:type="dxa"/>
            <w:shd w:val="clear" w:color="auto" w:fill="auto"/>
            <w:vAlign w:val="center"/>
            <w:hideMark/>
          </w:tcPr>
          <w:p w14:paraId="075D3450" w14:textId="77777777" w:rsidR="00775DCF" w:rsidRPr="00724501" w:rsidRDefault="00775DCF" w:rsidP="00EA3130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4501">
              <w:rPr>
                <w:rFonts w:eastAsia="Times New Roman"/>
                <w:color w:val="000000"/>
                <w:sz w:val="22"/>
                <w:lang w:eastAsia="ru-RU"/>
              </w:rPr>
              <w:t>14</w:t>
            </w:r>
          </w:p>
        </w:tc>
        <w:tc>
          <w:tcPr>
            <w:tcW w:w="3061" w:type="dxa"/>
            <w:shd w:val="clear" w:color="auto" w:fill="auto"/>
            <w:vAlign w:val="center"/>
            <w:hideMark/>
          </w:tcPr>
          <w:p w14:paraId="1DAC9391" w14:textId="77777777" w:rsidR="00775DCF" w:rsidRPr="00724501" w:rsidRDefault="00775DCF" w:rsidP="00724501">
            <w:pPr>
              <w:ind w:firstLine="0"/>
              <w:rPr>
                <w:rFonts w:eastAsia="Times New Roman"/>
                <w:color w:val="000000"/>
                <w:sz w:val="22"/>
                <w:lang w:eastAsia="ru-RU"/>
              </w:rPr>
            </w:pPr>
            <w:proofErr w:type="spellStart"/>
            <w:r w:rsidRPr="00724501">
              <w:rPr>
                <w:rFonts w:eastAsia="Times New Roman"/>
                <w:color w:val="000000"/>
                <w:sz w:val="22"/>
                <w:lang w:eastAsia="ru-RU"/>
              </w:rPr>
              <w:t>Диадок</w:t>
            </w:r>
            <w:proofErr w:type="spellEnd"/>
          </w:p>
        </w:tc>
        <w:tc>
          <w:tcPr>
            <w:tcW w:w="6521" w:type="dxa"/>
            <w:shd w:val="clear" w:color="auto" w:fill="auto"/>
            <w:vAlign w:val="center"/>
            <w:hideMark/>
          </w:tcPr>
          <w:p w14:paraId="00A5E57D" w14:textId="07F4C29A" w:rsidR="00775DCF" w:rsidRPr="00724501" w:rsidRDefault="00775DCF" w:rsidP="00724501">
            <w:pPr>
              <w:ind w:firstLine="0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lang w:eastAsia="ru-RU"/>
              </w:rPr>
              <w:t>Система юридически-</w:t>
            </w:r>
            <w:r w:rsidRPr="00724501">
              <w:rPr>
                <w:rFonts w:eastAsia="Times New Roman"/>
                <w:color w:val="000000"/>
                <w:sz w:val="22"/>
                <w:lang w:eastAsia="ru-RU"/>
              </w:rPr>
              <w:t>значимого документооборота</w:t>
            </w:r>
          </w:p>
        </w:tc>
      </w:tr>
      <w:tr w:rsidR="00775DCF" w:rsidRPr="00724501" w14:paraId="6EAD7D1B" w14:textId="77777777" w:rsidTr="00323054">
        <w:trPr>
          <w:trHeight w:val="288"/>
        </w:trPr>
        <w:tc>
          <w:tcPr>
            <w:tcW w:w="483" w:type="dxa"/>
            <w:shd w:val="clear" w:color="auto" w:fill="auto"/>
            <w:vAlign w:val="center"/>
            <w:hideMark/>
          </w:tcPr>
          <w:p w14:paraId="72A6E4A3" w14:textId="77777777" w:rsidR="00775DCF" w:rsidRPr="00724501" w:rsidRDefault="00775DCF" w:rsidP="00EA3130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4501">
              <w:rPr>
                <w:rFonts w:eastAsia="Times New Roman"/>
                <w:color w:val="000000"/>
                <w:sz w:val="22"/>
                <w:lang w:eastAsia="ru-RU"/>
              </w:rPr>
              <w:t>15</w:t>
            </w:r>
          </w:p>
        </w:tc>
        <w:tc>
          <w:tcPr>
            <w:tcW w:w="3061" w:type="dxa"/>
            <w:shd w:val="clear" w:color="auto" w:fill="auto"/>
            <w:vAlign w:val="center"/>
            <w:hideMark/>
          </w:tcPr>
          <w:p w14:paraId="079E240D" w14:textId="77777777" w:rsidR="00775DCF" w:rsidRPr="00724501" w:rsidRDefault="00775DCF" w:rsidP="00724501">
            <w:pPr>
              <w:ind w:firstLine="0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4501">
              <w:rPr>
                <w:rFonts w:eastAsia="Times New Roman"/>
                <w:color w:val="000000"/>
                <w:sz w:val="22"/>
                <w:lang w:eastAsia="ru-RU"/>
              </w:rPr>
              <w:t>СБИС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14:paraId="58D9AA50" w14:textId="77777777" w:rsidR="00775DCF" w:rsidRPr="00724501" w:rsidRDefault="00775DCF" w:rsidP="00724501">
            <w:pPr>
              <w:ind w:firstLine="0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4501">
              <w:rPr>
                <w:rFonts w:eastAsia="Times New Roman"/>
                <w:color w:val="000000"/>
                <w:sz w:val="22"/>
                <w:lang w:eastAsia="ru-RU"/>
              </w:rPr>
              <w:t>Бухгалтерский комплекс</w:t>
            </w:r>
          </w:p>
        </w:tc>
      </w:tr>
      <w:tr w:rsidR="00775DCF" w:rsidRPr="00724501" w14:paraId="452DEE2A" w14:textId="77777777" w:rsidTr="00323054">
        <w:trPr>
          <w:trHeight w:val="247"/>
        </w:trPr>
        <w:tc>
          <w:tcPr>
            <w:tcW w:w="483" w:type="dxa"/>
            <w:shd w:val="clear" w:color="auto" w:fill="auto"/>
            <w:vAlign w:val="center"/>
            <w:hideMark/>
          </w:tcPr>
          <w:p w14:paraId="10A5620F" w14:textId="77777777" w:rsidR="00775DCF" w:rsidRPr="00724501" w:rsidRDefault="00775DCF" w:rsidP="00EA3130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4501">
              <w:rPr>
                <w:rFonts w:eastAsia="Times New Roman"/>
                <w:color w:val="000000"/>
                <w:sz w:val="22"/>
                <w:lang w:eastAsia="ru-RU"/>
              </w:rPr>
              <w:t>16</w:t>
            </w:r>
          </w:p>
        </w:tc>
        <w:tc>
          <w:tcPr>
            <w:tcW w:w="3061" w:type="dxa"/>
            <w:shd w:val="clear" w:color="auto" w:fill="auto"/>
            <w:vAlign w:val="center"/>
            <w:hideMark/>
          </w:tcPr>
          <w:p w14:paraId="33AF86A2" w14:textId="77777777" w:rsidR="00775DCF" w:rsidRPr="00724501" w:rsidRDefault="00775DCF" w:rsidP="00724501">
            <w:pPr>
              <w:ind w:firstLine="0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4501">
              <w:rPr>
                <w:rFonts w:eastAsia="Times New Roman"/>
                <w:color w:val="000000"/>
                <w:sz w:val="22"/>
                <w:lang w:eastAsia="ru-RU"/>
              </w:rPr>
              <w:t>ФНС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14:paraId="6FCCBCA1" w14:textId="36440072" w:rsidR="00775DCF" w:rsidRPr="00724501" w:rsidRDefault="00775DCF" w:rsidP="00775DCF">
            <w:pPr>
              <w:ind w:firstLine="0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lang w:eastAsia="ru-RU"/>
              </w:rPr>
              <w:t>П</w:t>
            </w:r>
            <w:r w:rsidRPr="00724501">
              <w:rPr>
                <w:rFonts w:eastAsia="Times New Roman"/>
                <w:color w:val="000000"/>
                <w:sz w:val="22"/>
                <w:lang w:eastAsia="ru-RU"/>
              </w:rPr>
              <w:t>олучени</w:t>
            </w:r>
            <w:r>
              <w:rPr>
                <w:rFonts w:eastAsia="Times New Roman"/>
                <w:color w:val="000000"/>
                <w:sz w:val="22"/>
                <w:lang w:eastAsia="ru-RU"/>
              </w:rPr>
              <w:t>е</w:t>
            </w:r>
            <w:r w:rsidRPr="00724501">
              <w:rPr>
                <w:rFonts w:eastAsia="Times New Roman"/>
                <w:color w:val="000000"/>
                <w:sz w:val="22"/>
                <w:lang w:eastAsia="ru-RU"/>
              </w:rPr>
              <w:t xml:space="preserve"> статуса ЮЛ</w:t>
            </w:r>
          </w:p>
        </w:tc>
      </w:tr>
      <w:tr w:rsidR="00775DCF" w:rsidRPr="00724501" w14:paraId="02D8C4F3" w14:textId="77777777" w:rsidTr="00323054">
        <w:trPr>
          <w:trHeight w:val="124"/>
        </w:trPr>
        <w:tc>
          <w:tcPr>
            <w:tcW w:w="483" w:type="dxa"/>
            <w:shd w:val="clear" w:color="auto" w:fill="auto"/>
            <w:vAlign w:val="center"/>
            <w:hideMark/>
          </w:tcPr>
          <w:p w14:paraId="0E169E9F" w14:textId="77777777" w:rsidR="00775DCF" w:rsidRPr="00724501" w:rsidRDefault="00775DCF" w:rsidP="00EA3130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4501">
              <w:rPr>
                <w:rFonts w:eastAsia="Times New Roman"/>
                <w:color w:val="000000"/>
                <w:sz w:val="22"/>
                <w:lang w:eastAsia="ru-RU"/>
              </w:rPr>
              <w:t>17</w:t>
            </w:r>
          </w:p>
        </w:tc>
        <w:tc>
          <w:tcPr>
            <w:tcW w:w="3061" w:type="dxa"/>
            <w:shd w:val="clear" w:color="auto" w:fill="auto"/>
            <w:vAlign w:val="center"/>
            <w:hideMark/>
          </w:tcPr>
          <w:p w14:paraId="14CFF9AE" w14:textId="77777777" w:rsidR="00775DCF" w:rsidRPr="00724501" w:rsidRDefault="00775DCF" w:rsidP="00724501">
            <w:pPr>
              <w:ind w:firstLine="0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4501">
              <w:rPr>
                <w:rFonts w:eastAsia="Times New Roman"/>
                <w:color w:val="000000"/>
                <w:sz w:val="22"/>
                <w:lang w:eastAsia="ru-RU"/>
              </w:rPr>
              <w:t>АМИРС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14:paraId="09AA395E" w14:textId="77777777" w:rsidR="00775DCF" w:rsidRPr="00724501" w:rsidRDefault="00775DCF" w:rsidP="00724501">
            <w:pPr>
              <w:ind w:firstLine="0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4501">
              <w:rPr>
                <w:rFonts w:eastAsia="Times New Roman"/>
                <w:color w:val="000000"/>
                <w:sz w:val="22"/>
                <w:lang w:eastAsia="ru-RU"/>
              </w:rPr>
              <w:t>АМИРС – государственная система мировых судей</w:t>
            </w:r>
          </w:p>
        </w:tc>
      </w:tr>
      <w:tr w:rsidR="00775DCF" w:rsidRPr="00724501" w14:paraId="3836313C" w14:textId="77777777" w:rsidTr="00323054">
        <w:trPr>
          <w:trHeight w:val="425"/>
        </w:trPr>
        <w:tc>
          <w:tcPr>
            <w:tcW w:w="483" w:type="dxa"/>
            <w:shd w:val="clear" w:color="auto" w:fill="auto"/>
            <w:vAlign w:val="center"/>
            <w:hideMark/>
          </w:tcPr>
          <w:p w14:paraId="51085CD7" w14:textId="77777777" w:rsidR="00775DCF" w:rsidRPr="00724501" w:rsidRDefault="00775DCF" w:rsidP="00EA3130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4501">
              <w:rPr>
                <w:rFonts w:eastAsia="Times New Roman"/>
                <w:color w:val="000000"/>
                <w:sz w:val="22"/>
                <w:lang w:eastAsia="ru-RU"/>
              </w:rPr>
              <w:t>18</w:t>
            </w:r>
          </w:p>
        </w:tc>
        <w:tc>
          <w:tcPr>
            <w:tcW w:w="3061" w:type="dxa"/>
            <w:shd w:val="clear" w:color="auto" w:fill="auto"/>
            <w:vAlign w:val="center"/>
            <w:hideMark/>
          </w:tcPr>
          <w:p w14:paraId="48DE97A6" w14:textId="77777777" w:rsidR="00775DCF" w:rsidRPr="00724501" w:rsidRDefault="00775DCF" w:rsidP="00724501">
            <w:pPr>
              <w:ind w:firstLine="0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4501">
              <w:rPr>
                <w:rFonts w:eastAsia="Times New Roman"/>
                <w:color w:val="000000"/>
                <w:sz w:val="22"/>
                <w:lang w:eastAsia="ru-RU"/>
              </w:rPr>
              <w:t>Арбитр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14:paraId="1E6C893C" w14:textId="77777777" w:rsidR="00775DCF" w:rsidRPr="00724501" w:rsidRDefault="00775DCF" w:rsidP="00724501">
            <w:pPr>
              <w:ind w:firstLine="0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4501">
              <w:rPr>
                <w:rFonts w:eastAsia="Times New Roman"/>
                <w:color w:val="000000"/>
                <w:sz w:val="22"/>
                <w:lang w:eastAsia="ru-RU"/>
              </w:rPr>
              <w:t>Система Арбитр для получения актуальной информации о судебных делах.</w:t>
            </w:r>
          </w:p>
        </w:tc>
      </w:tr>
      <w:tr w:rsidR="00775DCF" w:rsidRPr="00724501" w14:paraId="6F088F40" w14:textId="77777777" w:rsidTr="00323054">
        <w:trPr>
          <w:trHeight w:val="192"/>
        </w:trPr>
        <w:tc>
          <w:tcPr>
            <w:tcW w:w="483" w:type="dxa"/>
            <w:shd w:val="clear" w:color="auto" w:fill="auto"/>
            <w:vAlign w:val="center"/>
            <w:hideMark/>
          </w:tcPr>
          <w:p w14:paraId="120BA623" w14:textId="77777777" w:rsidR="00775DCF" w:rsidRPr="00724501" w:rsidRDefault="00775DCF" w:rsidP="00EA3130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4501">
              <w:rPr>
                <w:rFonts w:eastAsia="Times New Roman"/>
                <w:color w:val="000000"/>
                <w:sz w:val="22"/>
                <w:lang w:eastAsia="ru-RU"/>
              </w:rPr>
              <w:t>19</w:t>
            </w:r>
          </w:p>
        </w:tc>
        <w:tc>
          <w:tcPr>
            <w:tcW w:w="3061" w:type="dxa"/>
            <w:shd w:val="clear" w:color="auto" w:fill="auto"/>
            <w:vAlign w:val="center"/>
            <w:hideMark/>
          </w:tcPr>
          <w:p w14:paraId="63F1504C" w14:textId="77777777" w:rsidR="00775DCF" w:rsidRPr="00724501" w:rsidRDefault="00775DCF" w:rsidP="00724501">
            <w:pPr>
              <w:ind w:firstLine="0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4501">
              <w:rPr>
                <w:rFonts w:eastAsia="Times New Roman"/>
                <w:color w:val="000000"/>
                <w:sz w:val="22"/>
                <w:lang w:eastAsia="ru-RU"/>
              </w:rPr>
              <w:t>ФИАС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14:paraId="3BA26DAB" w14:textId="174E8DCA" w:rsidR="00775DCF" w:rsidRPr="00724501" w:rsidRDefault="00775DCF" w:rsidP="00724501">
            <w:pPr>
              <w:ind w:firstLine="0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4501">
              <w:rPr>
                <w:rFonts w:eastAsia="Times New Roman"/>
                <w:color w:val="000000"/>
                <w:sz w:val="22"/>
                <w:lang w:eastAsia="ru-RU"/>
              </w:rPr>
              <w:t>ФИАС</w:t>
            </w:r>
            <w:r>
              <w:rPr>
                <w:rFonts w:eastAsia="Times New Roman"/>
                <w:color w:val="000000"/>
                <w:sz w:val="22"/>
                <w:lang w:eastAsia="ru-RU"/>
              </w:rPr>
              <w:t xml:space="preserve"> – </w:t>
            </w:r>
            <w:r w:rsidRPr="00775DCF">
              <w:rPr>
                <w:rFonts w:eastAsia="Times New Roman"/>
                <w:color w:val="000000"/>
                <w:sz w:val="22"/>
                <w:lang w:eastAsia="ru-RU"/>
              </w:rPr>
              <w:t>Федеральная информационная адресная система</w:t>
            </w:r>
            <w:r>
              <w:rPr>
                <w:rFonts w:eastAsia="Times New Roman"/>
                <w:color w:val="000000"/>
                <w:sz w:val="22"/>
                <w:lang w:eastAsia="ru-RU"/>
              </w:rPr>
              <w:t>, для сверки адресов</w:t>
            </w:r>
          </w:p>
        </w:tc>
      </w:tr>
      <w:tr w:rsidR="00775DCF" w:rsidRPr="00724501" w14:paraId="339114CE" w14:textId="77777777" w:rsidTr="00323054">
        <w:trPr>
          <w:trHeight w:val="288"/>
        </w:trPr>
        <w:tc>
          <w:tcPr>
            <w:tcW w:w="483" w:type="dxa"/>
            <w:shd w:val="clear" w:color="auto" w:fill="auto"/>
            <w:vAlign w:val="center"/>
            <w:hideMark/>
          </w:tcPr>
          <w:p w14:paraId="366C7E3D" w14:textId="77777777" w:rsidR="00775DCF" w:rsidRPr="00724501" w:rsidRDefault="00775DCF" w:rsidP="00EA3130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4501">
              <w:rPr>
                <w:rFonts w:eastAsia="Times New Roman"/>
                <w:color w:val="000000"/>
                <w:sz w:val="22"/>
                <w:lang w:eastAsia="ru-RU"/>
              </w:rPr>
              <w:t>20</w:t>
            </w:r>
          </w:p>
        </w:tc>
        <w:tc>
          <w:tcPr>
            <w:tcW w:w="3061" w:type="dxa"/>
            <w:shd w:val="clear" w:color="auto" w:fill="auto"/>
            <w:vAlign w:val="center"/>
            <w:hideMark/>
          </w:tcPr>
          <w:p w14:paraId="7B33CAE4" w14:textId="77777777" w:rsidR="00775DCF" w:rsidRPr="00724501" w:rsidRDefault="00775DCF" w:rsidP="00724501">
            <w:pPr>
              <w:ind w:firstLine="0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4501">
              <w:rPr>
                <w:rFonts w:eastAsia="Times New Roman"/>
                <w:color w:val="000000"/>
                <w:sz w:val="22"/>
                <w:lang w:eastAsia="ru-RU"/>
              </w:rPr>
              <w:t>СПАРК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14:paraId="0CFB79C7" w14:textId="3BC7A8D4" w:rsidR="00775DCF" w:rsidRPr="00724501" w:rsidRDefault="00775DCF" w:rsidP="00775DCF">
            <w:pPr>
              <w:ind w:firstLine="0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lang w:eastAsia="ru-RU"/>
              </w:rPr>
              <w:t>П</w:t>
            </w:r>
            <w:r w:rsidRPr="00724501">
              <w:rPr>
                <w:rFonts w:eastAsia="Times New Roman"/>
                <w:color w:val="000000"/>
                <w:sz w:val="22"/>
                <w:lang w:eastAsia="ru-RU"/>
              </w:rPr>
              <w:t>олучени</w:t>
            </w:r>
            <w:r>
              <w:rPr>
                <w:rFonts w:eastAsia="Times New Roman"/>
                <w:color w:val="000000"/>
                <w:sz w:val="22"/>
                <w:lang w:eastAsia="ru-RU"/>
              </w:rPr>
              <w:t>е</w:t>
            </w:r>
            <w:r w:rsidRPr="00724501">
              <w:rPr>
                <w:rFonts w:eastAsia="Times New Roman"/>
                <w:color w:val="000000"/>
                <w:sz w:val="22"/>
                <w:lang w:eastAsia="ru-RU"/>
              </w:rPr>
              <w:t xml:space="preserve"> статуса ЮЛ</w:t>
            </w:r>
          </w:p>
        </w:tc>
      </w:tr>
      <w:tr w:rsidR="00775DCF" w:rsidRPr="00724501" w14:paraId="7676D39B" w14:textId="77777777" w:rsidTr="00323054">
        <w:trPr>
          <w:trHeight w:val="288"/>
        </w:trPr>
        <w:tc>
          <w:tcPr>
            <w:tcW w:w="483" w:type="dxa"/>
            <w:shd w:val="clear" w:color="auto" w:fill="auto"/>
            <w:vAlign w:val="center"/>
          </w:tcPr>
          <w:p w14:paraId="7627D8F2" w14:textId="1AEDCE67" w:rsidR="00775DCF" w:rsidRPr="00724501" w:rsidRDefault="00775DCF" w:rsidP="00EA3130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4501">
              <w:rPr>
                <w:rFonts w:eastAsia="Times New Roman"/>
                <w:color w:val="000000"/>
                <w:sz w:val="22"/>
                <w:lang w:eastAsia="ru-RU"/>
              </w:rPr>
              <w:t>21</w:t>
            </w:r>
          </w:p>
        </w:tc>
        <w:tc>
          <w:tcPr>
            <w:tcW w:w="3061" w:type="dxa"/>
            <w:shd w:val="clear" w:color="auto" w:fill="auto"/>
            <w:vAlign w:val="center"/>
          </w:tcPr>
          <w:p w14:paraId="71BAC208" w14:textId="30140688" w:rsidR="00775DCF" w:rsidRPr="00724501" w:rsidRDefault="00775DCF" w:rsidP="00775DCF">
            <w:pPr>
              <w:ind w:firstLine="0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4501">
              <w:rPr>
                <w:rFonts w:eastAsia="Times New Roman"/>
                <w:color w:val="000000"/>
                <w:sz w:val="22"/>
                <w:lang w:eastAsia="ru-RU"/>
              </w:rPr>
              <w:t>Почтовая система, оператор сотовой связи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24B2B281" w14:textId="0B4B6354" w:rsidR="00775DCF" w:rsidRDefault="00775DCF" w:rsidP="00775DCF">
            <w:pPr>
              <w:ind w:firstLine="0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4501">
              <w:rPr>
                <w:rFonts w:eastAsia="Times New Roman"/>
                <w:color w:val="000000"/>
                <w:sz w:val="22"/>
                <w:lang w:eastAsia="ru-RU"/>
              </w:rPr>
              <w:t xml:space="preserve">Системами рассылки СМС, </w:t>
            </w:r>
            <w:proofErr w:type="spellStart"/>
            <w:r w:rsidRPr="00724501">
              <w:rPr>
                <w:rFonts w:eastAsia="Times New Roman"/>
                <w:color w:val="000000"/>
                <w:sz w:val="22"/>
                <w:lang w:eastAsia="ru-RU"/>
              </w:rPr>
              <w:t>email</w:t>
            </w:r>
            <w:proofErr w:type="spellEnd"/>
            <w:r w:rsidRPr="00724501">
              <w:rPr>
                <w:rFonts w:eastAsia="Times New Roman"/>
                <w:color w:val="000000"/>
                <w:sz w:val="22"/>
                <w:lang w:eastAsia="ru-RU"/>
              </w:rPr>
              <w:t>, сообщений в мессенджеры и социальными сетями</w:t>
            </w:r>
          </w:p>
        </w:tc>
      </w:tr>
      <w:tr w:rsidR="00775DCF" w:rsidRPr="00724501" w14:paraId="173EAEB7" w14:textId="77777777" w:rsidTr="00323054">
        <w:trPr>
          <w:trHeight w:val="37"/>
        </w:trPr>
        <w:tc>
          <w:tcPr>
            <w:tcW w:w="483" w:type="dxa"/>
            <w:shd w:val="clear" w:color="auto" w:fill="auto"/>
            <w:vAlign w:val="center"/>
            <w:hideMark/>
          </w:tcPr>
          <w:p w14:paraId="25693C0E" w14:textId="77777777" w:rsidR="00775DCF" w:rsidRPr="00724501" w:rsidRDefault="00775DCF" w:rsidP="00EA3130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4501">
              <w:rPr>
                <w:rFonts w:eastAsia="Times New Roman"/>
                <w:color w:val="000000"/>
                <w:sz w:val="22"/>
                <w:lang w:eastAsia="ru-RU"/>
              </w:rPr>
              <w:t>22</w:t>
            </w:r>
          </w:p>
        </w:tc>
        <w:tc>
          <w:tcPr>
            <w:tcW w:w="3061" w:type="dxa"/>
            <w:shd w:val="clear" w:color="auto" w:fill="auto"/>
            <w:vAlign w:val="center"/>
            <w:hideMark/>
          </w:tcPr>
          <w:p w14:paraId="5131AC44" w14:textId="77777777" w:rsidR="00775DCF" w:rsidRPr="00724501" w:rsidRDefault="00775DCF" w:rsidP="00724501">
            <w:pPr>
              <w:ind w:firstLine="0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4501">
              <w:rPr>
                <w:rFonts w:eastAsia="Times New Roman"/>
                <w:color w:val="000000"/>
                <w:sz w:val="22"/>
                <w:lang w:eastAsia="ru-RU"/>
              </w:rPr>
              <w:t>Электронный архив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14:paraId="79AA9BF8" w14:textId="77777777" w:rsidR="00775DCF" w:rsidRPr="00724501" w:rsidRDefault="00775DCF" w:rsidP="00724501">
            <w:pPr>
              <w:ind w:firstLine="0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24501">
              <w:rPr>
                <w:rFonts w:eastAsia="Times New Roman"/>
                <w:color w:val="000000"/>
                <w:sz w:val="22"/>
                <w:lang w:eastAsia="ru-RU"/>
              </w:rPr>
              <w:t>Электронный архив документов</w:t>
            </w:r>
          </w:p>
        </w:tc>
      </w:tr>
    </w:tbl>
    <w:p w14:paraId="060F51E4" w14:textId="77777777" w:rsidR="00D24440" w:rsidRDefault="00D24440" w:rsidP="00CA6491">
      <w:pPr>
        <w:ind w:firstLine="567"/>
        <w:jc w:val="both"/>
        <w:rPr>
          <w:bCs/>
          <w:sz w:val="28"/>
          <w:szCs w:val="28"/>
        </w:rPr>
      </w:pPr>
    </w:p>
    <w:p w14:paraId="53920A41" w14:textId="77777777" w:rsidR="00D24440" w:rsidRPr="00C4257F" w:rsidRDefault="00D24440" w:rsidP="00D24440">
      <w:pPr>
        <w:ind w:firstLine="567"/>
        <w:jc w:val="both"/>
        <w:rPr>
          <w:bCs/>
          <w:sz w:val="28"/>
          <w:szCs w:val="28"/>
          <w:lang w:eastAsia="ru-RU"/>
        </w:rPr>
      </w:pPr>
      <w:r w:rsidRPr="00C4257F">
        <w:rPr>
          <w:bCs/>
          <w:sz w:val="28"/>
          <w:szCs w:val="28"/>
          <w:lang w:eastAsia="ru-RU"/>
        </w:rPr>
        <w:t>Интеграция должна обеспечивать согласованный и своевременный обмен информацией между системами.</w:t>
      </w:r>
    </w:p>
    <w:p w14:paraId="24A04DFC" w14:textId="3FBA3DBB" w:rsidR="00D24440" w:rsidRPr="00C4257F" w:rsidRDefault="00D24440" w:rsidP="00D24440">
      <w:pPr>
        <w:ind w:firstLine="567"/>
        <w:jc w:val="both"/>
        <w:rPr>
          <w:bCs/>
          <w:sz w:val="28"/>
          <w:szCs w:val="28"/>
          <w:lang w:eastAsia="ru-RU"/>
        </w:rPr>
      </w:pPr>
      <w:r w:rsidRPr="00C4257F">
        <w:rPr>
          <w:bCs/>
          <w:sz w:val="28"/>
          <w:szCs w:val="28"/>
          <w:lang w:eastAsia="ru-RU"/>
        </w:rPr>
        <w:t>Участниками обмена данными выступают ИТ-ресурсы, организации, информация в которых содержится в структурированном виде пригодном для алгоритмической обработки (информационные системы, базы данных, сервисы, файловые ресурсы и т.п.)</w:t>
      </w:r>
      <w:r w:rsidR="00A63CF7">
        <w:rPr>
          <w:bCs/>
          <w:sz w:val="28"/>
          <w:szCs w:val="28"/>
          <w:lang w:eastAsia="ru-RU"/>
        </w:rPr>
        <w:t>.</w:t>
      </w:r>
    </w:p>
    <w:p w14:paraId="34DC8561" w14:textId="77777777" w:rsidR="00D24440" w:rsidRPr="00C4257F" w:rsidRDefault="00D24440" w:rsidP="00D24440">
      <w:pPr>
        <w:ind w:firstLine="567"/>
        <w:jc w:val="both"/>
        <w:rPr>
          <w:bCs/>
          <w:sz w:val="28"/>
          <w:szCs w:val="28"/>
          <w:lang w:eastAsia="ru-RU"/>
        </w:rPr>
      </w:pPr>
      <w:r w:rsidRPr="00C4257F">
        <w:rPr>
          <w:bCs/>
          <w:sz w:val="28"/>
          <w:szCs w:val="28"/>
          <w:lang w:eastAsia="ru-RU"/>
        </w:rPr>
        <w:t>Каждый участник обмена является источником и/или получателем информации, передаваемой системой.</w:t>
      </w:r>
    </w:p>
    <w:p w14:paraId="0AF5A2FF" w14:textId="77777777" w:rsidR="00D24440" w:rsidRPr="00C4257F" w:rsidRDefault="00D24440" w:rsidP="00D24440">
      <w:pPr>
        <w:ind w:firstLine="567"/>
        <w:jc w:val="both"/>
        <w:rPr>
          <w:bCs/>
          <w:sz w:val="28"/>
          <w:szCs w:val="28"/>
          <w:lang w:eastAsia="ru-RU"/>
        </w:rPr>
      </w:pPr>
      <w:r w:rsidRPr="00C4257F">
        <w:rPr>
          <w:bCs/>
          <w:sz w:val="28"/>
          <w:szCs w:val="28"/>
          <w:lang w:eastAsia="ru-RU"/>
        </w:rPr>
        <w:t xml:space="preserve">Система должна поддерживать следующие сценарии обмена: </w:t>
      </w:r>
    </w:p>
    <w:p w14:paraId="0C7AD26D" w14:textId="77777777" w:rsidR="00D24440" w:rsidRPr="00A63CF7" w:rsidRDefault="00D24440" w:rsidP="00A63CF7">
      <w:pPr>
        <w:pStyle w:val="a9"/>
        <w:numPr>
          <w:ilvl w:val="0"/>
          <w:numId w:val="40"/>
        </w:numPr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A63CF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передача данных по факту их создания/изменения в источнике; </w:t>
      </w:r>
    </w:p>
    <w:p w14:paraId="5EE76581" w14:textId="77777777" w:rsidR="00D24440" w:rsidRPr="00A63CF7" w:rsidRDefault="00D24440" w:rsidP="00A63CF7">
      <w:pPr>
        <w:pStyle w:val="a9"/>
        <w:numPr>
          <w:ilvl w:val="0"/>
          <w:numId w:val="40"/>
        </w:numPr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A63CF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передача данных по регламенту; </w:t>
      </w:r>
    </w:p>
    <w:p w14:paraId="6E2DF1C2" w14:textId="77777777" w:rsidR="00D24440" w:rsidRPr="00A63CF7" w:rsidRDefault="00D24440" w:rsidP="00A63CF7">
      <w:pPr>
        <w:pStyle w:val="a9"/>
        <w:numPr>
          <w:ilvl w:val="0"/>
          <w:numId w:val="40"/>
        </w:numPr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A63CF7">
        <w:rPr>
          <w:rFonts w:ascii="Times New Roman" w:hAnsi="Times New Roman" w:cs="Times New Roman"/>
          <w:bCs/>
          <w:sz w:val="28"/>
          <w:szCs w:val="28"/>
          <w:lang w:eastAsia="ru-RU"/>
        </w:rPr>
        <w:t>передача данных по запросу.</w:t>
      </w:r>
    </w:p>
    <w:p w14:paraId="73A08EE4" w14:textId="77777777" w:rsidR="00D24440" w:rsidRPr="00D24440" w:rsidRDefault="00D24440" w:rsidP="00D24440">
      <w:pPr>
        <w:ind w:firstLine="567"/>
        <w:jc w:val="both"/>
        <w:rPr>
          <w:bCs/>
          <w:sz w:val="28"/>
          <w:szCs w:val="28"/>
          <w:lang w:eastAsia="ru-RU"/>
        </w:rPr>
      </w:pPr>
      <w:r w:rsidRPr="00C4257F">
        <w:rPr>
          <w:bCs/>
          <w:sz w:val="28"/>
          <w:szCs w:val="28"/>
          <w:lang w:eastAsia="ru-RU"/>
        </w:rPr>
        <w:t xml:space="preserve">Управление обменом данными осуществляется через изменение интерфейса интеграции, обеспечивающий свод правил (сценариев) и форматов взаимодействия, интегрируемых системой. Интерфейс интеграции поддерживает версионность. В каждый момент времени актуальной может быть только одна из версий интерфейса </w:t>
      </w:r>
      <w:r w:rsidRPr="00C4257F">
        <w:rPr>
          <w:bCs/>
          <w:sz w:val="28"/>
          <w:szCs w:val="28"/>
          <w:lang w:eastAsia="ru-RU"/>
        </w:rPr>
        <w:lastRenderedPageBreak/>
        <w:t>интеграции. Очередная версия интерфейса интеграции формируется администратором.</w:t>
      </w:r>
    </w:p>
    <w:p w14:paraId="22CF659A" w14:textId="77777777" w:rsidR="005F350F" w:rsidRPr="00DF0F2F" w:rsidRDefault="005F350F" w:rsidP="00DF0F2F">
      <w:pPr>
        <w:ind w:firstLine="567"/>
        <w:jc w:val="both"/>
        <w:rPr>
          <w:bCs/>
          <w:sz w:val="28"/>
          <w:szCs w:val="28"/>
          <w:lang w:eastAsia="ru-RU"/>
        </w:rPr>
      </w:pPr>
    </w:p>
    <w:p w14:paraId="2659CDC6" w14:textId="32E9794E" w:rsidR="00A205D5" w:rsidRPr="000E3C3E" w:rsidRDefault="00DF0F2F" w:rsidP="000E3C3E">
      <w:pPr>
        <w:pStyle w:val="2"/>
        <w:numPr>
          <w:ilvl w:val="1"/>
          <w:numId w:val="35"/>
        </w:numPr>
        <w:ind w:left="709"/>
        <w:rPr>
          <w:rFonts w:ascii="Times New Roman" w:hAnsi="Times New Roman" w:cs="Times New Roman"/>
          <w:b/>
          <w:color w:val="002060"/>
          <w:sz w:val="28"/>
          <w:szCs w:val="28"/>
        </w:rPr>
      </w:pPr>
      <w:bookmarkStart w:id="13" w:name="_Toc162259284"/>
      <w:r w:rsidRPr="000E3C3E">
        <w:rPr>
          <w:rFonts w:ascii="Times New Roman" w:hAnsi="Times New Roman" w:cs="Times New Roman"/>
          <w:b/>
          <w:color w:val="002060"/>
          <w:sz w:val="28"/>
          <w:szCs w:val="28"/>
        </w:rPr>
        <w:t>Функциональные решения</w:t>
      </w:r>
      <w:bookmarkEnd w:id="13"/>
    </w:p>
    <w:p w14:paraId="16C046F7" w14:textId="42E2B983" w:rsidR="00084476" w:rsidRPr="00710CA8" w:rsidRDefault="00084476" w:rsidP="00084476">
      <w:pPr>
        <w:ind w:firstLine="567"/>
        <w:jc w:val="both"/>
        <w:rPr>
          <w:sz w:val="28"/>
          <w:szCs w:val="28"/>
          <w:u w:val="single"/>
        </w:rPr>
      </w:pPr>
      <w:r w:rsidRPr="00710CA8">
        <w:rPr>
          <w:bCs/>
          <w:sz w:val="28"/>
          <w:szCs w:val="28"/>
          <w:lang w:eastAsia="ru-RU"/>
        </w:rPr>
        <w:t xml:space="preserve">Автоматизированная информационная система </w:t>
      </w:r>
      <w:r w:rsidR="003226EB">
        <w:rPr>
          <w:bCs/>
          <w:sz w:val="28"/>
          <w:szCs w:val="28"/>
          <w:lang w:eastAsia="ru-RU"/>
        </w:rPr>
        <w:t>(АИС</w:t>
      </w:r>
      <w:r w:rsidR="00A0396F">
        <w:rPr>
          <w:bCs/>
          <w:sz w:val="28"/>
          <w:szCs w:val="28"/>
          <w:lang w:eastAsia="ru-RU"/>
        </w:rPr>
        <w:t xml:space="preserve">) </w:t>
      </w:r>
      <w:r w:rsidRPr="00710CA8">
        <w:rPr>
          <w:sz w:val="28"/>
          <w:szCs w:val="28"/>
        </w:rPr>
        <w:t>обладает следующим функционалом:</w:t>
      </w:r>
    </w:p>
    <w:p w14:paraId="696F3397" w14:textId="1D98823B" w:rsidR="00084476" w:rsidRPr="00710CA8" w:rsidRDefault="00C02233" w:rsidP="00710CA8">
      <w:pPr>
        <w:numPr>
          <w:ilvl w:val="0"/>
          <w:numId w:val="1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084476" w:rsidRPr="00710CA8">
        <w:rPr>
          <w:sz w:val="28"/>
          <w:szCs w:val="28"/>
        </w:rPr>
        <w:t>ормативно-справочная информация (общероссийские, производственные классификаторы);</w:t>
      </w:r>
    </w:p>
    <w:p w14:paraId="6A1B1B18" w14:textId="3D1A40AF" w:rsidR="00084476" w:rsidRPr="00710CA8" w:rsidRDefault="00C02233" w:rsidP="00710CA8">
      <w:pPr>
        <w:numPr>
          <w:ilvl w:val="0"/>
          <w:numId w:val="1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084476" w:rsidRPr="00710CA8">
        <w:rPr>
          <w:sz w:val="28"/>
          <w:szCs w:val="28"/>
        </w:rPr>
        <w:t>дресная модель ГАР ФИАС (административно-территориальная, муниципальная);</w:t>
      </w:r>
    </w:p>
    <w:p w14:paraId="2CEB4F7F" w14:textId="219A3CC4" w:rsidR="00084476" w:rsidRPr="00710CA8" w:rsidRDefault="00C02233" w:rsidP="00710CA8">
      <w:pPr>
        <w:numPr>
          <w:ilvl w:val="0"/>
          <w:numId w:val="1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Е</w:t>
      </w:r>
      <w:r w:rsidR="00084476" w:rsidRPr="00710CA8">
        <w:rPr>
          <w:sz w:val="28"/>
          <w:szCs w:val="28"/>
        </w:rPr>
        <w:t xml:space="preserve">диная база данных: строения, помещения, объекты потребления </w:t>
      </w:r>
      <w:r w:rsidR="00710CA8" w:rsidRPr="00710CA8">
        <w:rPr>
          <w:sz w:val="28"/>
          <w:szCs w:val="28"/>
        </w:rPr>
        <w:t>ресурсов, клиентская база</w:t>
      </w:r>
      <w:r w:rsidR="00084476" w:rsidRPr="00710CA8">
        <w:rPr>
          <w:sz w:val="28"/>
          <w:szCs w:val="28"/>
        </w:rPr>
        <w:t>;</w:t>
      </w:r>
    </w:p>
    <w:p w14:paraId="5A558491" w14:textId="74B3A2BC" w:rsidR="00084476" w:rsidRPr="00710CA8" w:rsidRDefault="00C02233" w:rsidP="00710CA8">
      <w:pPr>
        <w:numPr>
          <w:ilvl w:val="0"/>
          <w:numId w:val="1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084476" w:rsidRPr="00710CA8">
        <w:rPr>
          <w:sz w:val="28"/>
          <w:szCs w:val="28"/>
        </w:rPr>
        <w:t>нженерная сеть;</w:t>
      </w:r>
    </w:p>
    <w:p w14:paraId="1DCB88D1" w14:textId="6F2C805A" w:rsidR="00084476" w:rsidRPr="00710CA8" w:rsidRDefault="00C02233" w:rsidP="00710CA8">
      <w:pPr>
        <w:numPr>
          <w:ilvl w:val="0"/>
          <w:numId w:val="1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084476" w:rsidRPr="00710CA8">
        <w:rPr>
          <w:sz w:val="28"/>
          <w:szCs w:val="28"/>
        </w:rPr>
        <w:t>одсистема договорной работы с физическими лицами (</w:t>
      </w:r>
      <w:r w:rsidR="00710CA8" w:rsidRPr="00710CA8">
        <w:rPr>
          <w:sz w:val="28"/>
          <w:szCs w:val="28"/>
        </w:rPr>
        <w:t xml:space="preserve">лицевые счета – </w:t>
      </w:r>
      <w:r w:rsidR="00084476" w:rsidRPr="00710CA8">
        <w:rPr>
          <w:sz w:val="28"/>
          <w:szCs w:val="28"/>
        </w:rPr>
        <w:t>ЛС) и юридическими лицами (договоры);</w:t>
      </w:r>
    </w:p>
    <w:p w14:paraId="244C811C" w14:textId="6EE358D4" w:rsidR="00084476" w:rsidRPr="00710CA8" w:rsidRDefault="00C02233" w:rsidP="00710CA8">
      <w:pPr>
        <w:numPr>
          <w:ilvl w:val="0"/>
          <w:numId w:val="1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084476" w:rsidRPr="00710CA8">
        <w:rPr>
          <w:sz w:val="28"/>
          <w:szCs w:val="28"/>
        </w:rPr>
        <w:t>одсистема расчетов (определение объемов и стоимости)</w:t>
      </w:r>
      <w:r w:rsidR="00710CA8" w:rsidRPr="00710CA8">
        <w:rPr>
          <w:sz w:val="28"/>
          <w:szCs w:val="28"/>
        </w:rPr>
        <w:t>;</w:t>
      </w:r>
    </w:p>
    <w:p w14:paraId="2601D814" w14:textId="10104B2E" w:rsidR="00084476" w:rsidRPr="00710CA8" w:rsidRDefault="00C02233" w:rsidP="00710CA8">
      <w:pPr>
        <w:numPr>
          <w:ilvl w:val="0"/>
          <w:numId w:val="1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084476" w:rsidRPr="00710CA8">
        <w:rPr>
          <w:sz w:val="28"/>
          <w:szCs w:val="28"/>
        </w:rPr>
        <w:t>одсистема учета взаиморасчетов с физическими и юридическими лицами;</w:t>
      </w:r>
    </w:p>
    <w:p w14:paraId="2FCB46FE" w14:textId="2A2647A9" w:rsidR="00084476" w:rsidRPr="00710CA8" w:rsidRDefault="00C02233" w:rsidP="00710CA8">
      <w:pPr>
        <w:numPr>
          <w:ilvl w:val="0"/>
          <w:numId w:val="1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084476" w:rsidRPr="00710CA8">
        <w:rPr>
          <w:sz w:val="28"/>
          <w:szCs w:val="28"/>
        </w:rPr>
        <w:t xml:space="preserve">одсистема ценообразования; </w:t>
      </w:r>
    </w:p>
    <w:p w14:paraId="246F3BF1" w14:textId="6C42F347" w:rsidR="00084476" w:rsidRPr="00710CA8" w:rsidRDefault="00C02233" w:rsidP="00710CA8">
      <w:pPr>
        <w:numPr>
          <w:ilvl w:val="0"/>
          <w:numId w:val="1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084476" w:rsidRPr="00710CA8">
        <w:rPr>
          <w:sz w:val="28"/>
          <w:szCs w:val="28"/>
        </w:rPr>
        <w:t>одсистема групповой печати;</w:t>
      </w:r>
    </w:p>
    <w:p w14:paraId="5A5B52D5" w14:textId="0E3A9F5E" w:rsidR="00084476" w:rsidRPr="00710CA8" w:rsidRDefault="00C02233" w:rsidP="00710CA8">
      <w:pPr>
        <w:numPr>
          <w:ilvl w:val="0"/>
          <w:numId w:val="1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084476" w:rsidRPr="00710CA8">
        <w:rPr>
          <w:sz w:val="28"/>
          <w:szCs w:val="28"/>
        </w:rPr>
        <w:t>одсистема электронного документооборота;</w:t>
      </w:r>
    </w:p>
    <w:p w14:paraId="7C859DC0" w14:textId="704024A4" w:rsidR="00084476" w:rsidRPr="00710CA8" w:rsidRDefault="00C02233" w:rsidP="00710CA8">
      <w:pPr>
        <w:numPr>
          <w:ilvl w:val="0"/>
          <w:numId w:val="1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084476" w:rsidRPr="00710CA8">
        <w:rPr>
          <w:sz w:val="28"/>
          <w:szCs w:val="28"/>
        </w:rPr>
        <w:t xml:space="preserve">одсистема </w:t>
      </w:r>
      <w:proofErr w:type="spellStart"/>
      <w:r w:rsidR="00084476" w:rsidRPr="00710CA8">
        <w:rPr>
          <w:sz w:val="28"/>
          <w:szCs w:val="28"/>
        </w:rPr>
        <w:t>претензионно</w:t>
      </w:r>
      <w:proofErr w:type="spellEnd"/>
      <w:r w:rsidR="00084476" w:rsidRPr="00710CA8">
        <w:rPr>
          <w:sz w:val="28"/>
          <w:szCs w:val="28"/>
        </w:rPr>
        <w:t>-исковой работы (претензии, ограничение/возобновление поставки ресурсов);</w:t>
      </w:r>
    </w:p>
    <w:p w14:paraId="2D01CFEE" w14:textId="41157D98" w:rsidR="00084476" w:rsidRPr="009627F2" w:rsidRDefault="00C02233" w:rsidP="00710CA8">
      <w:pPr>
        <w:numPr>
          <w:ilvl w:val="0"/>
          <w:numId w:val="19"/>
        </w:numPr>
        <w:jc w:val="both"/>
        <w:rPr>
          <w:sz w:val="28"/>
          <w:szCs w:val="28"/>
        </w:rPr>
      </w:pPr>
      <w:r w:rsidRPr="009627F2">
        <w:rPr>
          <w:sz w:val="28"/>
          <w:szCs w:val="28"/>
        </w:rPr>
        <w:t>П</w:t>
      </w:r>
      <w:r w:rsidR="00710CA8" w:rsidRPr="009627F2">
        <w:rPr>
          <w:sz w:val="28"/>
          <w:szCs w:val="28"/>
        </w:rPr>
        <w:t xml:space="preserve">одсистема </w:t>
      </w:r>
      <w:proofErr w:type="spellStart"/>
      <w:r w:rsidR="00710CA8" w:rsidRPr="009627F2">
        <w:rPr>
          <w:sz w:val="28"/>
          <w:szCs w:val="28"/>
        </w:rPr>
        <w:t>энергоучета</w:t>
      </w:r>
      <w:proofErr w:type="spellEnd"/>
      <w:r w:rsidR="00710CA8" w:rsidRPr="009627F2">
        <w:rPr>
          <w:sz w:val="28"/>
          <w:szCs w:val="28"/>
        </w:rPr>
        <w:t>;</w:t>
      </w:r>
    </w:p>
    <w:p w14:paraId="399296A2" w14:textId="27225E10" w:rsidR="00084476" w:rsidRPr="00710CA8" w:rsidRDefault="00C02233" w:rsidP="00710CA8">
      <w:pPr>
        <w:numPr>
          <w:ilvl w:val="0"/>
          <w:numId w:val="1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084476" w:rsidRPr="00710CA8">
        <w:rPr>
          <w:sz w:val="28"/>
          <w:szCs w:val="28"/>
        </w:rPr>
        <w:t>одсистема отчетности;</w:t>
      </w:r>
    </w:p>
    <w:p w14:paraId="47A98F08" w14:textId="699EB6D7" w:rsidR="00084476" w:rsidRDefault="00C02233" w:rsidP="00710CA8">
      <w:pPr>
        <w:numPr>
          <w:ilvl w:val="0"/>
          <w:numId w:val="19"/>
        </w:numPr>
        <w:jc w:val="both"/>
        <w:rPr>
          <w:sz w:val="28"/>
          <w:szCs w:val="28"/>
        </w:rPr>
      </w:pPr>
      <w:r>
        <w:rPr>
          <w:sz w:val="28"/>
          <w:szCs w:val="28"/>
        </w:rPr>
        <w:t>Э</w:t>
      </w:r>
      <w:r w:rsidR="00084476" w:rsidRPr="00710CA8">
        <w:rPr>
          <w:sz w:val="28"/>
          <w:szCs w:val="28"/>
        </w:rPr>
        <w:t>лектронный архив.</w:t>
      </w:r>
    </w:p>
    <w:p w14:paraId="08D94C1F" w14:textId="77777777" w:rsidR="009627F2" w:rsidRPr="00710CA8" w:rsidRDefault="009627F2" w:rsidP="009627F2">
      <w:pPr>
        <w:ind w:left="927" w:firstLine="0"/>
        <w:jc w:val="both"/>
        <w:rPr>
          <w:sz w:val="28"/>
          <w:szCs w:val="28"/>
        </w:rPr>
      </w:pPr>
    </w:p>
    <w:p w14:paraId="7E57773F" w14:textId="77777777" w:rsidR="00084476" w:rsidRDefault="00084476" w:rsidP="00084476">
      <w:pPr>
        <w:ind w:firstLine="567"/>
        <w:jc w:val="both"/>
      </w:pPr>
    </w:p>
    <w:p w14:paraId="7C86A3FE" w14:textId="77777777" w:rsidR="00084476" w:rsidRPr="0004509F" w:rsidRDefault="00084476" w:rsidP="00084476">
      <w:pPr>
        <w:ind w:firstLine="567"/>
        <w:jc w:val="both"/>
        <w:rPr>
          <w:b/>
          <w:sz w:val="28"/>
          <w:szCs w:val="28"/>
        </w:rPr>
      </w:pPr>
      <w:r w:rsidRPr="0004509F">
        <w:rPr>
          <w:b/>
          <w:sz w:val="28"/>
          <w:szCs w:val="28"/>
        </w:rPr>
        <w:t>Учетный функционал:</w:t>
      </w:r>
    </w:p>
    <w:p w14:paraId="5B15D9AF" w14:textId="77777777" w:rsidR="00084476" w:rsidRPr="0004509F" w:rsidRDefault="00084476" w:rsidP="0004509F">
      <w:pPr>
        <w:pStyle w:val="a9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509F">
        <w:rPr>
          <w:rFonts w:ascii="Times New Roman" w:hAnsi="Times New Roman" w:cs="Times New Roman"/>
          <w:sz w:val="28"/>
          <w:szCs w:val="28"/>
        </w:rPr>
        <w:t>Контроль приема показаний по определенным правилам;</w:t>
      </w:r>
    </w:p>
    <w:p w14:paraId="704D03E9" w14:textId="77777777" w:rsidR="00084476" w:rsidRPr="0004509F" w:rsidRDefault="00084476" w:rsidP="0004509F">
      <w:pPr>
        <w:pStyle w:val="a9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509F">
        <w:rPr>
          <w:rFonts w:ascii="Times New Roman" w:hAnsi="Times New Roman" w:cs="Times New Roman"/>
          <w:sz w:val="28"/>
          <w:szCs w:val="28"/>
        </w:rPr>
        <w:t>Контроль исправности приборов;</w:t>
      </w:r>
    </w:p>
    <w:p w14:paraId="559BECB7" w14:textId="77777777" w:rsidR="00084476" w:rsidRPr="0004509F" w:rsidRDefault="00084476" w:rsidP="0004509F">
      <w:pPr>
        <w:pStyle w:val="a9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509F">
        <w:rPr>
          <w:rFonts w:ascii="Times New Roman" w:hAnsi="Times New Roman" w:cs="Times New Roman"/>
          <w:sz w:val="28"/>
          <w:szCs w:val="28"/>
        </w:rPr>
        <w:t>Контроль МПИ приборов;</w:t>
      </w:r>
    </w:p>
    <w:p w14:paraId="59D5180C" w14:textId="1010C265" w:rsidR="00084476" w:rsidRPr="0004509F" w:rsidRDefault="00A63CF7" w:rsidP="0004509F">
      <w:pPr>
        <w:pStyle w:val="a9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Фиксация работ по проверке, гос.</w:t>
      </w:r>
      <w:r w:rsidRPr="0004509F">
        <w:rPr>
          <w:rFonts w:ascii="Times New Roman" w:hAnsi="Times New Roman" w:cs="Times New Roman"/>
          <w:sz w:val="28"/>
          <w:szCs w:val="28"/>
        </w:rPr>
        <w:t xml:space="preserve"> поверке</w:t>
      </w:r>
      <w:r w:rsidR="00084476" w:rsidRPr="0004509F">
        <w:rPr>
          <w:rFonts w:ascii="Times New Roman" w:hAnsi="Times New Roman" w:cs="Times New Roman"/>
          <w:sz w:val="28"/>
          <w:szCs w:val="28"/>
        </w:rPr>
        <w:t>, установке, замене, снятию приборов;</w:t>
      </w:r>
    </w:p>
    <w:p w14:paraId="5F086FF4" w14:textId="77777777" w:rsidR="00084476" w:rsidRPr="0004509F" w:rsidRDefault="00084476" w:rsidP="0004509F">
      <w:pPr>
        <w:pStyle w:val="a9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509F">
        <w:rPr>
          <w:rFonts w:ascii="Times New Roman" w:hAnsi="Times New Roman" w:cs="Times New Roman"/>
          <w:sz w:val="28"/>
          <w:szCs w:val="28"/>
        </w:rPr>
        <w:t>Возможность установки одного ПУ на нескольких объектах и нескольких ПУ на одном объекте;</w:t>
      </w:r>
    </w:p>
    <w:p w14:paraId="61BBDD8C" w14:textId="77777777" w:rsidR="00084476" w:rsidRPr="0004509F" w:rsidRDefault="00084476" w:rsidP="0004509F">
      <w:pPr>
        <w:pStyle w:val="a9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509F">
        <w:rPr>
          <w:rFonts w:ascii="Times New Roman" w:hAnsi="Times New Roman" w:cs="Times New Roman"/>
          <w:sz w:val="28"/>
          <w:szCs w:val="28"/>
        </w:rPr>
        <w:t>Контроль измерительных комплексов (группа приборов учета) на целостность, исправность, сроки поверки;</w:t>
      </w:r>
    </w:p>
    <w:p w14:paraId="7F2F3200" w14:textId="755900FE" w:rsidR="00084476" w:rsidRDefault="00084476" w:rsidP="0004509F">
      <w:pPr>
        <w:pStyle w:val="a9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509F">
        <w:rPr>
          <w:rFonts w:ascii="Times New Roman" w:hAnsi="Times New Roman" w:cs="Times New Roman"/>
          <w:sz w:val="28"/>
          <w:szCs w:val="28"/>
        </w:rPr>
        <w:t>Хранение периодических данных приборов учета, необходимой для расчетов и построе</w:t>
      </w:r>
      <w:r w:rsidR="00772924">
        <w:rPr>
          <w:rFonts w:ascii="Times New Roman" w:hAnsi="Times New Roman" w:cs="Times New Roman"/>
          <w:sz w:val="28"/>
          <w:szCs w:val="28"/>
        </w:rPr>
        <w:t>ния производственной отчетности.</w:t>
      </w:r>
    </w:p>
    <w:p w14:paraId="509E2AA7" w14:textId="77777777" w:rsidR="00084476" w:rsidRPr="0004509F" w:rsidRDefault="00084476" w:rsidP="0004509F">
      <w:pPr>
        <w:pStyle w:val="a9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509F">
        <w:rPr>
          <w:rFonts w:ascii="Times New Roman" w:hAnsi="Times New Roman" w:cs="Times New Roman"/>
          <w:sz w:val="28"/>
          <w:szCs w:val="28"/>
        </w:rPr>
        <w:t>Инженерная сеть:</w:t>
      </w:r>
    </w:p>
    <w:p w14:paraId="5ED71DDC" w14:textId="77777777" w:rsidR="00084476" w:rsidRPr="0004509F" w:rsidRDefault="00084476" w:rsidP="0004509F">
      <w:pPr>
        <w:pStyle w:val="a9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509F">
        <w:rPr>
          <w:rFonts w:ascii="Times New Roman" w:hAnsi="Times New Roman" w:cs="Times New Roman"/>
          <w:sz w:val="28"/>
          <w:szCs w:val="28"/>
        </w:rPr>
        <w:t>Структура инженерной сети в разрезе ресурсов;</w:t>
      </w:r>
    </w:p>
    <w:p w14:paraId="7DA16EEA" w14:textId="2A2D6584" w:rsidR="00084476" w:rsidRPr="0004509F" w:rsidRDefault="00084476" w:rsidP="0004509F">
      <w:pPr>
        <w:pStyle w:val="a9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509F">
        <w:rPr>
          <w:rFonts w:ascii="Times New Roman" w:hAnsi="Times New Roman" w:cs="Times New Roman"/>
          <w:sz w:val="28"/>
          <w:szCs w:val="28"/>
        </w:rPr>
        <w:t>Хранение периодических данных элементов инженерной сети, необходимой для расчетов и построения производственной отчетности</w:t>
      </w:r>
      <w:r w:rsidR="00C02233">
        <w:rPr>
          <w:rFonts w:ascii="Times New Roman" w:hAnsi="Times New Roman" w:cs="Times New Roman"/>
          <w:sz w:val="28"/>
          <w:szCs w:val="28"/>
        </w:rPr>
        <w:t>;</w:t>
      </w:r>
    </w:p>
    <w:p w14:paraId="3528F9B9" w14:textId="695A2527" w:rsidR="00084476" w:rsidRPr="0004509F" w:rsidRDefault="00084476" w:rsidP="00C02233">
      <w:pPr>
        <w:pStyle w:val="a9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509F">
        <w:rPr>
          <w:rFonts w:ascii="Times New Roman" w:hAnsi="Times New Roman" w:cs="Times New Roman"/>
          <w:sz w:val="28"/>
          <w:szCs w:val="28"/>
        </w:rPr>
        <w:t>Интеллектуальная поисковая система обеспечивающая оперативный поиск по большим наборам данных</w:t>
      </w:r>
      <w:r w:rsidR="00772924">
        <w:rPr>
          <w:rFonts w:ascii="Times New Roman" w:hAnsi="Times New Roman" w:cs="Times New Roman"/>
          <w:sz w:val="28"/>
          <w:szCs w:val="28"/>
        </w:rPr>
        <w:t>;</w:t>
      </w:r>
    </w:p>
    <w:p w14:paraId="00010BA6" w14:textId="42502674" w:rsidR="00084476" w:rsidRPr="0004509F" w:rsidRDefault="00084476" w:rsidP="00C02233">
      <w:pPr>
        <w:pStyle w:val="a9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509F">
        <w:rPr>
          <w:rFonts w:ascii="Times New Roman" w:hAnsi="Times New Roman" w:cs="Times New Roman"/>
          <w:sz w:val="28"/>
          <w:szCs w:val="28"/>
        </w:rPr>
        <w:lastRenderedPageBreak/>
        <w:t>Структурированный электронный архив</w:t>
      </w:r>
      <w:r w:rsidR="00772924">
        <w:rPr>
          <w:rFonts w:ascii="Times New Roman" w:hAnsi="Times New Roman" w:cs="Times New Roman"/>
          <w:sz w:val="28"/>
          <w:szCs w:val="28"/>
        </w:rPr>
        <w:t>;</w:t>
      </w:r>
    </w:p>
    <w:p w14:paraId="43287FD3" w14:textId="5AA589C5" w:rsidR="00084476" w:rsidRPr="0004509F" w:rsidRDefault="00084476" w:rsidP="00C02233">
      <w:pPr>
        <w:pStyle w:val="a9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509F">
        <w:rPr>
          <w:rFonts w:ascii="Times New Roman" w:hAnsi="Times New Roman" w:cs="Times New Roman"/>
          <w:sz w:val="28"/>
          <w:szCs w:val="28"/>
        </w:rPr>
        <w:t>Дина</w:t>
      </w:r>
      <w:r w:rsidR="00CF172E">
        <w:rPr>
          <w:rFonts w:ascii="Times New Roman" w:hAnsi="Times New Roman" w:cs="Times New Roman"/>
          <w:sz w:val="28"/>
          <w:szCs w:val="28"/>
        </w:rPr>
        <w:t xml:space="preserve">мическое определение нормативов </w:t>
      </w:r>
      <w:r w:rsidRPr="0004509F">
        <w:rPr>
          <w:rFonts w:ascii="Times New Roman" w:hAnsi="Times New Roman" w:cs="Times New Roman"/>
          <w:sz w:val="28"/>
          <w:szCs w:val="28"/>
        </w:rPr>
        <w:t>по характеристикам строений, помещений</w:t>
      </w:r>
      <w:r w:rsidR="00772924">
        <w:rPr>
          <w:rFonts w:ascii="Times New Roman" w:hAnsi="Times New Roman" w:cs="Times New Roman"/>
          <w:sz w:val="28"/>
          <w:szCs w:val="28"/>
        </w:rPr>
        <w:t>;</w:t>
      </w:r>
    </w:p>
    <w:p w14:paraId="03BC950E" w14:textId="656DA67D" w:rsidR="00084476" w:rsidRPr="0004509F" w:rsidRDefault="00084476" w:rsidP="00C02233">
      <w:pPr>
        <w:pStyle w:val="a9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509F">
        <w:rPr>
          <w:rFonts w:ascii="Times New Roman" w:hAnsi="Times New Roman" w:cs="Times New Roman"/>
          <w:sz w:val="28"/>
          <w:szCs w:val="28"/>
        </w:rPr>
        <w:t>Ценообразование. Учет и расчет цен, тарифов и зон действия</w:t>
      </w:r>
      <w:r w:rsidR="00772924">
        <w:rPr>
          <w:rFonts w:ascii="Times New Roman" w:hAnsi="Times New Roman" w:cs="Times New Roman"/>
          <w:sz w:val="28"/>
          <w:szCs w:val="28"/>
        </w:rPr>
        <w:t>;</w:t>
      </w:r>
    </w:p>
    <w:p w14:paraId="74AEDB6D" w14:textId="4773E3F7" w:rsidR="00084476" w:rsidRPr="0004509F" w:rsidRDefault="00084476" w:rsidP="00C02233">
      <w:pPr>
        <w:pStyle w:val="a9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509F">
        <w:rPr>
          <w:rFonts w:ascii="Times New Roman" w:hAnsi="Times New Roman" w:cs="Times New Roman"/>
          <w:sz w:val="28"/>
          <w:szCs w:val="28"/>
        </w:rPr>
        <w:t>Массовая и индивидуальная печать по настраиваемым в пользовательском интерфейсе шаблонам</w:t>
      </w:r>
      <w:r w:rsidR="00772924">
        <w:rPr>
          <w:rFonts w:ascii="Times New Roman" w:hAnsi="Times New Roman" w:cs="Times New Roman"/>
          <w:sz w:val="28"/>
          <w:szCs w:val="28"/>
        </w:rPr>
        <w:t>;</w:t>
      </w:r>
    </w:p>
    <w:p w14:paraId="7324DE47" w14:textId="43FD644E" w:rsidR="00084476" w:rsidRPr="0004509F" w:rsidRDefault="00084476" w:rsidP="00C02233">
      <w:pPr>
        <w:pStyle w:val="a9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509F">
        <w:rPr>
          <w:rFonts w:ascii="Times New Roman" w:hAnsi="Times New Roman" w:cs="Times New Roman"/>
          <w:sz w:val="28"/>
          <w:szCs w:val="28"/>
        </w:rPr>
        <w:t>Контроль ввода данных пользователем посредством «мастеров» для обеспечения более высокого качества получаемой информации</w:t>
      </w:r>
      <w:r w:rsidR="00772924">
        <w:rPr>
          <w:rFonts w:ascii="Times New Roman" w:hAnsi="Times New Roman" w:cs="Times New Roman"/>
          <w:sz w:val="28"/>
          <w:szCs w:val="28"/>
        </w:rPr>
        <w:t>;</w:t>
      </w:r>
    </w:p>
    <w:p w14:paraId="68704965" w14:textId="6AFDDB8D" w:rsidR="00084476" w:rsidRPr="0004509F" w:rsidRDefault="00084476" w:rsidP="00C02233">
      <w:pPr>
        <w:pStyle w:val="a9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509F">
        <w:rPr>
          <w:rFonts w:ascii="Times New Roman" w:hAnsi="Times New Roman" w:cs="Times New Roman"/>
          <w:sz w:val="28"/>
          <w:szCs w:val="28"/>
        </w:rPr>
        <w:t xml:space="preserve">Возможность </w:t>
      </w:r>
      <w:proofErr w:type="spellStart"/>
      <w:r w:rsidRPr="0004509F">
        <w:rPr>
          <w:rFonts w:ascii="Times New Roman" w:hAnsi="Times New Roman" w:cs="Times New Roman"/>
          <w:sz w:val="28"/>
          <w:szCs w:val="28"/>
        </w:rPr>
        <w:t>логирования</w:t>
      </w:r>
      <w:proofErr w:type="spellEnd"/>
      <w:r w:rsidRPr="0004509F">
        <w:rPr>
          <w:rFonts w:ascii="Times New Roman" w:hAnsi="Times New Roman" w:cs="Times New Roman"/>
          <w:sz w:val="28"/>
          <w:szCs w:val="28"/>
        </w:rPr>
        <w:t xml:space="preserve"> изменения данных, сохранение версий данных и возможность точечного восстановления из сохраненных версий</w:t>
      </w:r>
      <w:r w:rsidR="00772924">
        <w:rPr>
          <w:rFonts w:ascii="Times New Roman" w:hAnsi="Times New Roman" w:cs="Times New Roman"/>
          <w:sz w:val="28"/>
          <w:szCs w:val="28"/>
        </w:rPr>
        <w:t>;</w:t>
      </w:r>
    </w:p>
    <w:p w14:paraId="36BC8E6B" w14:textId="5CA1CDB5" w:rsidR="00084476" w:rsidRPr="0004509F" w:rsidRDefault="00084476" w:rsidP="00C02233">
      <w:pPr>
        <w:pStyle w:val="a9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509F">
        <w:rPr>
          <w:rFonts w:ascii="Times New Roman" w:hAnsi="Times New Roman" w:cs="Times New Roman"/>
          <w:sz w:val="28"/>
          <w:szCs w:val="28"/>
        </w:rPr>
        <w:t>Автоматизированное управление расчетными периодами и стадиями расчетных периодов в разрезе подразделений</w:t>
      </w:r>
      <w:r w:rsidR="00772924">
        <w:rPr>
          <w:rFonts w:ascii="Times New Roman" w:hAnsi="Times New Roman" w:cs="Times New Roman"/>
          <w:sz w:val="28"/>
          <w:szCs w:val="28"/>
        </w:rPr>
        <w:t>;</w:t>
      </w:r>
    </w:p>
    <w:p w14:paraId="7AB079D5" w14:textId="5521BD1B" w:rsidR="00084476" w:rsidRPr="0004509F" w:rsidRDefault="00084476" w:rsidP="00C02233">
      <w:pPr>
        <w:pStyle w:val="a9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509F">
        <w:rPr>
          <w:rFonts w:ascii="Times New Roman" w:hAnsi="Times New Roman" w:cs="Times New Roman"/>
          <w:sz w:val="28"/>
          <w:szCs w:val="28"/>
        </w:rPr>
        <w:t>Автоматизированная система акцептования корректировок и перерасчетов</w:t>
      </w:r>
      <w:r w:rsidR="00772924">
        <w:rPr>
          <w:rFonts w:ascii="Times New Roman" w:hAnsi="Times New Roman" w:cs="Times New Roman"/>
          <w:sz w:val="28"/>
          <w:szCs w:val="28"/>
        </w:rPr>
        <w:t>;</w:t>
      </w:r>
    </w:p>
    <w:p w14:paraId="5F3ECDD9" w14:textId="7081F94E" w:rsidR="00084476" w:rsidRPr="0004509F" w:rsidRDefault="00084476" w:rsidP="00C02233">
      <w:pPr>
        <w:pStyle w:val="a9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509F">
        <w:rPr>
          <w:rFonts w:ascii="Times New Roman" w:hAnsi="Times New Roman" w:cs="Times New Roman"/>
          <w:sz w:val="28"/>
          <w:szCs w:val="28"/>
        </w:rPr>
        <w:t xml:space="preserve">Введение ограничений на поставку </w:t>
      </w:r>
      <w:r w:rsidR="00CF172E">
        <w:rPr>
          <w:rFonts w:ascii="Times New Roman" w:hAnsi="Times New Roman" w:cs="Times New Roman"/>
          <w:sz w:val="28"/>
          <w:szCs w:val="28"/>
        </w:rPr>
        <w:t>электрической энергии</w:t>
      </w:r>
      <w:r w:rsidRPr="0004509F">
        <w:rPr>
          <w:rFonts w:ascii="Times New Roman" w:hAnsi="Times New Roman" w:cs="Times New Roman"/>
          <w:sz w:val="28"/>
          <w:szCs w:val="28"/>
        </w:rPr>
        <w:t xml:space="preserve"> в случае неисполнения обязательств по оплате</w:t>
      </w:r>
      <w:r w:rsidR="00772924">
        <w:rPr>
          <w:rFonts w:ascii="Times New Roman" w:hAnsi="Times New Roman" w:cs="Times New Roman"/>
          <w:sz w:val="28"/>
          <w:szCs w:val="28"/>
        </w:rPr>
        <w:t>;</w:t>
      </w:r>
    </w:p>
    <w:p w14:paraId="516B5A11" w14:textId="49193113" w:rsidR="00084476" w:rsidRPr="0004509F" w:rsidRDefault="00084476" w:rsidP="00C02233">
      <w:pPr>
        <w:pStyle w:val="a9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509F">
        <w:rPr>
          <w:rFonts w:ascii="Times New Roman" w:hAnsi="Times New Roman" w:cs="Times New Roman"/>
          <w:sz w:val="28"/>
          <w:szCs w:val="28"/>
        </w:rPr>
        <w:t>Функционал возмещения отрицательных объемов, начисленных на СОИ</w:t>
      </w:r>
      <w:r w:rsidR="00772924">
        <w:rPr>
          <w:rFonts w:ascii="Times New Roman" w:hAnsi="Times New Roman" w:cs="Times New Roman"/>
          <w:sz w:val="28"/>
          <w:szCs w:val="28"/>
        </w:rPr>
        <w:t>;</w:t>
      </w:r>
    </w:p>
    <w:p w14:paraId="1E6B1DB6" w14:textId="3EB040EF" w:rsidR="00084476" w:rsidRPr="0004509F" w:rsidRDefault="00084476" w:rsidP="00C02233">
      <w:pPr>
        <w:pStyle w:val="a9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509F">
        <w:rPr>
          <w:rFonts w:ascii="Times New Roman" w:hAnsi="Times New Roman" w:cs="Times New Roman"/>
          <w:sz w:val="28"/>
          <w:szCs w:val="28"/>
        </w:rPr>
        <w:t xml:space="preserve">Блок управления клиентскими сервисами (CRM), контроль и учет всех </w:t>
      </w:r>
      <w:r w:rsidR="00772924">
        <w:rPr>
          <w:rFonts w:ascii="Times New Roman" w:hAnsi="Times New Roman" w:cs="Times New Roman"/>
          <w:sz w:val="28"/>
          <w:szCs w:val="28"/>
        </w:rPr>
        <w:t>взаимодействий с потребителями;</w:t>
      </w:r>
    </w:p>
    <w:p w14:paraId="0E5F994D" w14:textId="2CB53278" w:rsidR="00084476" w:rsidRPr="0004509F" w:rsidRDefault="00084476" w:rsidP="00C02233">
      <w:pPr>
        <w:pStyle w:val="a9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509F">
        <w:rPr>
          <w:rFonts w:ascii="Times New Roman" w:hAnsi="Times New Roman" w:cs="Times New Roman"/>
          <w:sz w:val="28"/>
          <w:szCs w:val="28"/>
        </w:rPr>
        <w:t>Перерасчеты прошлых периодов при смене характеристик, перерасчеты при н</w:t>
      </w:r>
      <w:r w:rsidR="00772924">
        <w:rPr>
          <w:rFonts w:ascii="Times New Roman" w:hAnsi="Times New Roman" w:cs="Times New Roman"/>
          <w:sz w:val="28"/>
          <w:szCs w:val="28"/>
        </w:rPr>
        <w:t>екачественной поставке ресурсов.</w:t>
      </w:r>
    </w:p>
    <w:p w14:paraId="0488CBB5" w14:textId="77777777" w:rsidR="00084476" w:rsidRDefault="00084476" w:rsidP="00084476">
      <w:pPr>
        <w:ind w:firstLine="567"/>
        <w:jc w:val="both"/>
      </w:pPr>
    </w:p>
    <w:p w14:paraId="0EFBA318" w14:textId="77777777" w:rsidR="00084476" w:rsidRPr="0063040B" w:rsidRDefault="00084476" w:rsidP="00084476">
      <w:pPr>
        <w:ind w:firstLine="567"/>
        <w:jc w:val="both"/>
        <w:rPr>
          <w:b/>
          <w:sz w:val="28"/>
          <w:szCs w:val="28"/>
        </w:rPr>
      </w:pPr>
      <w:r w:rsidRPr="0063040B">
        <w:rPr>
          <w:b/>
          <w:sz w:val="28"/>
          <w:szCs w:val="28"/>
        </w:rPr>
        <w:t>Функционал расчетов с населением:</w:t>
      </w:r>
    </w:p>
    <w:p w14:paraId="66AC7601" w14:textId="44F758CC" w:rsidR="00084476" w:rsidRPr="0063040B" w:rsidRDefault="00084476" w:rsidP="0063040B">
      <w:pPr>
        <w:pStyle w:val="a9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040B">
        <w:rPr>
          <w:rFonts w:ascii="Times New Roman" w:hAnsi="Times New Roman" w:cs="Times New Roman"/>
          <w:sz w:val="28"/>
          <w:szCs w:val="28"/>
        </w:rPr>
        <w:t>Учет строений/ помещений / лицевых счетов / точек измерения / точек поставки, периодических характеристик строений / помещений / лицевых счетов / точек измерения / точек поставки в объеме</w:t>
      </w:r>
      <w:r w:rsidR="0063040B">
        <w:rPr>
          <w:rFonts w:ascii="Times New Roman" w:hAnsi="Times New Roman" w:cs="Times New Roman"/>
          <w:sz w:val="28"/>
          <w:szCs w:val="28"/>
        </w:rPr>
        <w:t>,</w:t>
      </w:r>
      <w:r w:rsidRPr="0063040B">
        <w:rPr>
          <w:rFonts w:ascii="Times New Roman" w:hAnsi="Times New Roman" w:cs="Times New Roman"/>
          <w:sz w:val="28"/>
          <w:szCs w:val="28"/>
        </w:rPr>
        <w:t xml:space="preserve"> необходимом для проведения расчетов и формирования производственной отчетности</w:t>
      </w:r>
      <w:r w:rsidR="0063040B">
        <w:rPr>
          <w:rFonts w:ascii="Times New Roman" w:hAnsi="Times New Roman" w:cs="Times New Roman"/>
          <w:sz w:val="28"/>
          <w:szCs w:val="28"/>
        </w:rPr>
        <w:t>;</w:t>
      </w:r>
    </w:p>
    <w:p w14:paraId="0137FD9A" w14:textId="130B92DA" w:rsidR="00084476" w:rsidRPr="0063040B" w:rsidRDefault="00084476" w:rsidP="0063040B">
      <w:pPr>
        <w:pStyle w:val="a9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040B">
        <w:rPr>
          <w:rFonts w:ascii="Times New Roman" w:hAnsi="Times New Roman" w:cs="Times New Roman"/>
          <w:sz w:val="28"/>
          <w:szCs w:val="28"/>
        </w:rPr>
        <w:t>Массовые и индивидуальные начисления фактических объемов, расчет стоимости поставленных ресурсов, расходов на СОИ в разрезе периодов задолженности, лицевых счетов, помещений</w:t>
      </w:r>
      <w:r w:rsidR="009201B8">
        <w:rPr>
          <w:rFonts w:ascii="Times New Roman" w:hAnsi="Times New Roman" w:cs="Times New Roman"/>
          <w:sz w:val="28"/>
          <w:szCs w:val="28"/>
        </w:rPr>
        <w:t>;</w:t>
      </w:r>
    </w:p>
    <w:p w14:paraId="5C08AC60" w14:textId="66D139D7" w:rsidR="00084476" w:rsidRPr="0063040B" w:rsidRDefault="00084476" w:rsidP="0063040B">
      <w:pPr>
        <w:pStyle w:val="a9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040B">
        <w:rPr>
          <w:rFonts w:ascii="Times New Roman" w:hAnsi="Times New Roman" w:cs="Times New Roman"/>
          <w:sz w:val="28"/>
          <w:szCs w:val="28"/>
        </w:rPr>
        <w:t>Учет льгот, рассрочек</w:t>
      </w:r>
      <w:r w:rsidR="009201B8">
        <w:rPr>
          <w:rFonts w:ascii="Times New Roman" w:hAnsi="Times New Roman" w:cs="Times New Roman"/>
          <w:sz w:val="28"/>
          <w:szCs w:val="28"/>
        </w:rPr>
        <w:t>;</w:t>
      </w:r>
    </w:p>
    <w:p w14:paraId="53C9B7E4" w14:textId="03A4CCA5" w:rsidR="00084476" w:rsidRPr="0063040B" w:rsidRDefault="00084476" w:rsidP="0063040B">
      <w:pPr>
        <w:pStyle w:val="a9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040B">
        <w:rPr>
          <w:rFonts w:ascii="Times New Roman" w:hAnsi="Times New Roman" w:cs="Times New Roman"/>
          <w:sz w:val="28"/>
          <w:szCs w:val="28"/>
        </w:rPr>
        <w:t>Массовые операции по созданию лицевых счетов, включения/отключения услуг</w:t>
      </w:r>
      <w:r w:rsidR="009201B8">
        <w:rPr>
          <w:rFonts w:ascii="Times New Roman" w:hAnsi="Times New Roman" w:cs="Times New Roman"/>
          <w:sz w:val="28"/>
          <w:szCs w:val="28"/>
        </w:rPr>
        <w:t>;</w:t>
      </w:r>
    </w:p>
    <w:p w14:paraId="34CFEEF9" w14:textId="0FD420C9" w:rsidR="00084476" w:rsidRPr="0063040B" w:rsidRDefault="00084476" w:rsidP="0063040B">
      <w:pPr>
        <w:pStyle w:val="a9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040B">
        <w:rPr>
          <w:rFonts w:ascii="Times New Roman" w:hAnsi="Times New Roman" w:cs="Times New Roman"/>
          <w:sz w:val="28"/>
          <w:szCs w:val="28"/>
        </w:rPr>
        <w:t>Автоматическое распределение оплат в соответствии с назначением платежа.</w:t>
      </w:r>
    </w:p>
    <w:p w14:paraId="1FCE6992" w14:textId="77777777" w:rsidR="00E171DD" w:rsidRDefault="00E171DD" w:rsidP="00084476">
      <w:pPr>
        <w:ind w:firstLine="567"/>
        <w:jc w:val="both"/>
      </w:pPr>
    </w:p>
    <w:p w14:paraId="7B6B4AEF" w14:textId="77777777" w:rsidR="00084476" w:rsidRPr="009201B8" w:rsidRDefault="00084476" w:rsidP="009201B8">
      <w:pPr>
        <w:ind w:firstLine="567"/>
        <w:jc w:val="both"/>
        <w:rPr>
          <w:b/>
          <w:sz w:val="28"/>
          <w:szCs w:val="28"/>
        </w:rPr>
      </w:pPr>
      <w:r w:rsidRPr="009201B8">
        <w:rPr>
          <w:b/>
          <w:sz w:val="28"/>
          <w:szCs w:val="28"/>
        </w:rPr>
        <w:t>Функционал работы с юридическими лицами:</w:t>
      </w:r>
    </w:p>
    <w:p w14:paraId="5E269BCC" w14:textId="77777777" w:rsidR="00084476" w:rsidRPr="009201B8" w:rsidRDefault="00084476" w:rsidP="009201B8">
      <w:pPr>
        <w:pStyle w:val="a9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01B8">
        <w:rPr>
          <w:rFonts w:ascii="Times New Roman" w:hAnsi="Times New Roman" w:cs="Times New Roman"/>
          <w:sz w:val="28"/>
          <w:szCs w:val="28"/>
        </w:rPr>
        <w:t>Учет договоров / объектов учета / точек измерения / точек учета / точек поставки, периодических характеристик договоров / объектов учета / точек измерения / точек учета / точек поставки в объеме необходимом для проведения расчетов и формирования производственной отчетности;</w:t>
      </w:r>
    </w:p>
    <w:p w14:paraId="0A33CD62" w14:textId="1623A4F3" w:rsidR="00084476" w:rsidRPr="009201B8" w:rsidRDefault="00084476" w:rsidP="009201B8">
      <w:pPr>
        <w:pStyle w:val="a9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01B8">
        <w:rPr>
          <w:rFonts w:ascii="Times New Roman" w:hAnsi="Times New Roman" w:cs="Times New Roman"/>
          <w:sz w:val="28"/>
          <w:szCs w:val="28"/>
        </w:rPr>
        <w:t xml:space="preserve">Массовые и индивидуальные расчеты договоров. Расчет объемов на СОИ, распределение объема СОИ для жилых и нежилых; </w:t>
      </w:r>
    </w:p>
    <w:p w14:paraId="005AEE24" w14:textId="77777777" w:rsidR="00084476" w:rsidRPr="009201B8" w:rsidRDefault="00084476" w:rsidP="009201B8">
      <w:pPr>
        <w:pStyle w:val="a9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01B8">
        <w:rPr>
          <w:rFonts w:ascii="Times New Roman" w:hAnsi="Times New Roman" w:cs="Times New Roman"/>
          <w:sz w:val="28"/>
          <w:szCs w:val="28"/>
        </w:rPr>
        <w:t>Ограниченный функционал бухгалтерского учета (акты сверки, книги покупок/продаж, резервы по сомнительным долгам, ОСВ 62);</w:t>
      </w:r>
    </w:p>
    <w:p w14:paraId="18DBCC3B" w14:textId="77777777" w:rsidR="00084476" w:rsidRPr="009201B8" w:rsidRDefault="00084476" w:rsidP="009201B8">
      <w:pPr>
        <w:pStyle w:val="a9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01B8">
        <w:rPr>
          <w:rFonts w:ascii="Times New Roman" w:hAnsi="Times New Roman" w:cs="Times New Roman"/>
          <w:sz w:val="28"/>
          <w:szCs w:val="28"/>
        </w:rPr>
        <w:t xml:space="preserve">Интеграция с системами электронного документооборота </w:t>
      </w:r>
      <w:proofErr w:type="spellStart"/>
      <w:r w:rsidRPr="009201B8">
        <w:rPr>
          <w:rFonts w:ascii="Times New Roman" w:hAnsi="Times New Roman" w:cs="Times New Roman"/>
          <w:sz w:val="28"/>
          <w:szCs w:val="28"/>
        </w:rPr>
        <w:t>Диадок</w:t>
      </w:r>
      <w:proofErr w:type="spellEnd"/>
      <w:r w:rsidRPr="009201B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201B8">
        <w:rPr>
          <w:rFonts w:ascii="Times New Roman" w:hAnsi="Times New Roman" w:cs="Times New Roman"/>
          <w:sz w:val="28"/>
          <w:szCs w:val="28"/>
        </w:rPr>
        <w:t>Сбис</w:t>
      </w:r>
      <w:proofErr w:type="spellEnd"/>
      <w:r w:rsidRPr="009201B8">
        <w:rPr>
          <w:rFonts w:ascii="Times New Roman" w:hAnsi="Times New Roman" w:cs="Times New Roman"/>
          <w:sz w:val="28"/>
          <w:szCs w:val="28"/>
        </w:rPr>
        <w:t>;</w:t>
      </w:r>
    </w:p>
    <w:p w14:paraId="4336B73E" w14:textId="77777777" w:rsidR="00084476" w:rsidRPr="009201B8" w:rsidRDefault="00084476" w:rsidP="009201B8">
      <w:pPr>
        <w:pStyle w:val="a9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01B8">
        <w:rPr>
          <w:rFonts w:ascii="Times New Roman" w:hAnsi="Times New Roman" w:cs="Times New Roman"/>
          <w:sz w:val="28"/>
          <w:szCs w:val="28"/>
        </w:rPr>
        <w:t>Интеллектуальная система разбора платежей.</w:t>
      </w:r>
    </w:p>
    <w:p w14:paraId="2520AE20" w14:textId="77777777" w:rsidR="00084476" w:rsidRDefault="00084476" w:rsidP="00084476">
      <w:pPr>
        <w:ind w:firstLine="567"/>
        <w:jc w:val="both"/>
      </w:pPr>
    </w:p>
    <w:p w14:paraId="71C4CAFA" w14:textId="77777777" w:rsidR="00084476" w:rsidRPr="009201B8" w:rsidRDefault="00084476" w:rsidP="00084476">
      <w:pPr>
        <w:ind w:firstLine="567"/>
        <w:jc w:val="both"/>
        <w:rPr>
          <w:b/>
          <w:sz w:val="28"/>
          <w:szCs w:val="28"/>
        </w:rPr>
      </w:pPr>
      <w:r w:rsidRPr="009201B8">
        <w:rPr>
          <w:b/>
          <w:sz w:val="28"/>
          <w:szCs w:val="28"/>
        </w:rPr>
        <w:t>Отчеты первой необходимости (по группам):</w:t>
      </w:r>
    </w:p>
    <w:p w14:paraId="25ABD25B" w14:textId="77777777" w:rsidR="00084476" w:rsidRPr="009201B8" w:rsidRDefault="00084476" w:rsidP="009201B8">
      <w:pPr>
        <w:ind w:left="567" w:firstLine="0"/>
        <w:jc w:val="both"/>
        <w:rPr>
          <w:b/>
          <w:sz w:val="28"/>
          <w:szCs w:val="28"/>
        </w:rPr>
      </w:pPr>
      <w:r w:rsidRPr="009201B8">
        <w:rPr>
          <w:b/>
          <w:sz w:val="28"/>
          <w:szCs w:val="28"/>
        </w:rPr>
        <w:t xml:space="preserve">Отчеты по юридическим лицам: </w:t>
      </w:r>
    </w:p>
    <w:p w14:paraId="4BB1B883" w14:textId="77777777" w:rsidR="00084476" w:rsidRPr="009201B8" w:rsidRDefault="00084476" w:rsidP="009201B8">
      <w:pPr>
        <w:pStyle w:val="a9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01B8">
        <w:rPr>
          <w:rFonts w:ascii="Times New Roman" w:hAnsi="Times New Roman" w:cs="Times New Roman"/>
          <w:sz w:val="28"/>
          <w:szCs w:val="28"/>
        </w:rPr>
        <w:t>Объем потребления по ценовым категориям;</w:t>
      </w:r>
    </w:p>
    <w:p w14:paraId="7C00500E" w14:textId="77777777" w:rsidR="00084476" w:rsidRPr="009201B8" w:rsidRDefault="00084476" w:rsidP="009201B8">
      <w:pPr>
        <w:pStyle w:val="a9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01B8">
        <w:rPr>
          <w:rFonts w:ascii="Times New Roman" w:hAnsi="Times New Roman" w:cs="Times New Roman"/>
          <w:sz w:val="28"/>
          <w:szCs w:val="28"/>
        </w:rPr>
        <w:t>Сводный интервальный акт по точкам учета;</w:t>
      </w:r>
    </w:p>
    <w:p w14:paraId="330C1A74" w14:textId="1E9A4082" w:rsidR="00084476" w:rsidRPr="009201B8" w:rsidRDefault="00084476" w:rsidP="009201B8">
      <w:pPr>
        <w:pStyle w:val="a9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01B8">
        <w:rPr>
          <w:rFonts w:ascii="Times New Roman" w:hAnsi="Times New Roman" w:cs="Times New Roman"/>
          <w:sz w:val="28"/>
          <w:szCs w:val="28"/>
        </w:rPr>
        <w:t>Форма 46 - ЭЭ;</w:t>
      </w:r>
    </w:p>
    <w:p w14:paraId="725FA73C" w14:textId="77777777" w:rsidR="00084476" w:rsidRPr="009201B8" w:rsidRDefault="00084476" w:rsidP="009201B8">
      <w:pPr>
        <w:pStyle w:val="a9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01B8">
        <w:rPr>
          <w:rFonts w:ascii="Times New Roman" w:hAnsi="Times New Roman" w:cs="Times New Roman"/>
          <w:sz w:val="28"/>
          <w:szCs w:val="28"/>
        </w:rPr>
        <w:t>Реестр договоров;</w:t>
      </w:r>
    </w:p>
    <w:p w14:paraId="5A9F937E" w14:textId="77777777" w:rsidR="00084476" w:rsidRPr="009201B8" w:rsidRDefault="00084476" w:rsidP="009201B8">
      <w:pPr>
        <w:pStyle w:val="a9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01B8">
        <w:rPr>
          <w:rFonts w:ascii="Times New Roman" w:hAnsi="Times New Roman" w:cs="Times New Roman"/>
          <w:sz w:val="28"/>
          <w:szCs w:val="28"/>
        </w:rPr>
        <w:t>Реестр дополнительных соглашений;</w:t>
      </w:r>
    </w:p>
    <w:p w14:paraId="36EA3BCA" w14:textId="77777777" w:rsidR="00084476" w:rsidRPr="009201B8" w:rsidRDefault="00084476" w:rsidP="009201B8">
      <w:pPr>
        <w:pStyle w:val="a9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01B8">
        <w:rPr>
          <w:rFonts w:ascii="Times New Roman" w:hAnsi="Times New Roman" w:cs="Times New Roman"/>
          <w:sz w:val="28"/>
          <w:szCs w:val="28"/>
        </w:rPr>
        <w:t>Данные расчета фактических объемов по договорам;</w:t>
      </w:r>
    </w:p>
    <w:p w14:paraId="53048741" w14:textId="77777777" w:rsidR="00084476" w:rsidRPr="009201B8" w:rsidRDefault="00084476" w:rsidP="009201B8">
      <w:pPr>
        <w:pStyle w:val="a9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01B8">
        <w:rPr>
          <w:rFonts w:ascii="Times New Roman" w:hAnsi="Times New Roman" w:cs="Times New Roman"/>
          <w:sz w:val="28"/>
          <w:szCs w:val="28"/>
        </w:rPr>
        <w:t>Проверка правильности снятия профилей;</w:t>
      </w:r>
    </w:p>
    <w:p w14:paraId="6FC59E67" w14:textId="1D955363" w:rsidR="00084476" w:rsidRPr="009201B8" w:rsidRDefault="00084476" w:rsidP="009201B8">
      <w:pPr>
        <w:pStyle w:val="a9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201B8">
        <w:rPr>
          <w:rFonts w:ascii="Times New Roman" w:hAnsi="Times New Roman" w:cs="Times New Roman"/>
          <w:sz w:val="28"/>
          <w:szCs w:val="28"/>
        </w:rPr>
        <w:t>Оборотно</w:t>
      </w:r>
      <w:proofErr w:type="spellEnd"/>
      <w:r w:rsidRPr="009201B8">
        <w:rPr>
          <w:rFonts w:ascii="Times New Roman" w:hAnsi="Times New Roman" w:cs="Times New Roman"/>
          <w:sz w:val="28"/>
          <w:szCs w:val="28"/>
        </w:rPr>
        <w:t>-сальдовая ведомость по счету №62 (</w:t>
      </w:r>
      <w:r w:rsidR="004F6EA7">
        <w:rPr>
          <w:rFonts w:ascii="Times New Roman" w:hAnsi="Times New Roman" w:cs="Times New Roman"/>
          <w:sz w:val="28"/>
          <w:szCs w:val="28"/>
        </w:rPr>
        <w:t>ю</w:t>
      </w:r>
      <w:r w:rsidRPr="009201B8">
        <w:rPr>
          <w:rFonts w:ascii="Times New Roman" w:hAnsi="Times New Roman" w:cs="Times New Roman"/>
          <w:sz w:val="28"/>
          <w:szCs w:val="28"/>
        </w:rPr>
        <w:t>р</w:t>
      </w:r>
      <w:r w:rsidR="004F6EA7">
        <w:rPr>
          <w:rFonts w:ascii="Times New Roman" w:hAnsi="Times New Roman" w:cs="Times New Roman"/>
          <w:sz w:val="28"/>
          <w:szCs w:val="28"/>
        </w:rPr>
        <w:t>. л</w:t>
      </w:r>
      <w:r w:rsidRPr="009201B8">
        <w:rPr>
          <w:rFonts w:ascii="Times New Roman" w:hAnsi="Times New Roman" w:cs="Times New Roman"/>
          <w:sz w:val="28"/>
          <w:szCs w:val="28"/>
        </w:rPr>
        <w:t>ица);</w:t>
      </w:r>
    </w:p>
    <w:p w14:paraId="0B5AD4CD" w14:textId="77777777" w:rsidR="00084476" w:rsidRPr="009201B8" w:rsidRDefault="00084476" w:rsidP="009201B8">
      <w:pPr>
        <w:pStyle w:val="a9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01B8">
        <w:rPr>
          <w:rFonts w:ascii="Times New Roman" w:hAnsi="Times New Roman" w:cs="Times New Roman"/>
          <w:sz w:val="28"/>
          <w:szCs w:val="28"/>
        </w:rPr>
        <w:t>Ведомость объемов переданной электрической энергии по сетям;</w:t>
      </w:r>
    </w:p>
    <w:p w14:paraId="36A267DB" w14:textId="77777777" w:rsidR="00084476" w:rsidRPr="009201B8" w:rsidRDefault="00084476" w:rsidP="009201B8">
      <w:pPr>
        <w:pStyle w:val="a9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01B8">
        <w:rPr>
          <w:rFonts w:ascii="Times New Roman" w:hAnsi="Times New Roman" w:cs="Times New Roman"/>
          <w:sz w:val="28"/>
          <w:szCs w:val="28"/>
        </w:rPr>
        <w:t>Расчет договора;</w:t>
      </w:r>
    </w:p>
    <w:p w14:paraId="0F771CEB" w14:textId="77777777" w:rsidR="00084476" w:rsidRPr="009201B8" w:rsidRDefault="00084476" w:rsidP="009201B8">
      <w:pPr>
        <w:pStyle w:val="a9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01B8">
        <w:rPr>
          <w:rFonts w:ascii="Times New Roman" w:hAnsi="Times New Roman" w:cs="Times New Roman"/>
          <w:sz w:val="28"/>
          <w:szCs w:val="28"/>
        </w:rPr>
        <w:t>Отчет по перерасчетам;</w:t>
      </w:r>
    </w:p>
    <w:p w14:paraId="679D2D79" w14:textId="77777777" w:rsidR="00084476" w:rsidRPr="009201B8" w:rsidRDefault="00084476" w:rsidP="009201B8">
      <w:pPr>
        <w:pStyle w:val="a9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01B8">
        <w:rPr>
          <w:rFonts w:ascii="Times New Roman" w:hAnsi="Times New Roman" w:cs="Times New Roman"/>
          <w:sz w:val="28"/>
          <w:szCs w:val="28"/>
        </w:rPr>
        <w:t>Отчет по корректировкам и перерасчетам;</w:t>
      </w:r>
    </w:p>
    <w:p w14:paraId="13E66D73" w14:textId="77777777" w:rsidR="00084476" w:rsidRPr="009201B8" w:rsidRDefault="00084476" w:rsidP="009201B8">
      <w:pPr>
        <w:pStyle w:val="a9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01B8">
        <w:rPr>
          <w:rFonts w:ascii="Times New Roman" w:hAnsi="Times New Roman" w:cs="Times New Roman"/>
          <w:sz w:val="28"/>
          <w:szCs w:val="28"/>
        </w:rPr>
        <w:t>Справка инвентаризации расчетов;</w:t>
      </w:r>
    </w:p>
    <w:p w14:paraId="0A019D3D" w14:textId="4787F4F9" w:rsidR="00084476" w:rsidRPr="009201B8" w:rsidRDefault="00084476" w:rsidP="009201B8">
      <w:pPr>
        <w:pStyle w:val="a9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01B8">
        <w:rPr>
          <w:rFonts w:ascii="Times New Roman" w:hAnsi="Times New Roman" w:cs="Times New Roman"/>
          <w:sz w:val="28"/>
          <w:szCs w:val="28"/>
        </w:rPr>
        <w:t>Отчет по взаиморасчетам (</w:t>
      </w:r>
      <w:r w:rsidR="009201B8">
        <w:rPr>
          <w:rFonts w:ascii="Times New Roman" w:hAnsi="Times New Roman" w:cs="Times New Roman"/>
          <w:sz w:val="28"/>
          <w:szCs w:val="28"/>
        </w:rPr>
        <w:t>ю</w:t>
      </w:r>
      <w:r w:rsidRPr="009201B8">
        <w:rPr>
          <w:rFonts w:ascii="Times New Roman" w:hAnsi="Times New Roman" w:cs="Times New Roman"/>
          <w:sz w:val="28"/>
          <w:szCs w:val="28"/>
        </w:rPr>
        <w:t>р.</w:t>
      </w:r>
      <w:r w:rsidR="009201B8">
        <w:rPr>
          <w:rFonts w:ascii="Times New Roman" w:hAnsi="Times New Roman" w:cs="Times New Roman"/>
          <w:sz w:val="28"/>
          <w:szCs w:val="28"/>
        </w:rPr>
        <w:t xml:space="preserve"> л</w:t>
      </w:r>
      <w:r w:rsidRPr="009201B8">
        <w:rPr>
          <w:rFonts w:ascii="Times New Roman" w:hAnsi="Times New Roman" w:cs="Times New Roman"/>
          <w:sz w:val="28"/>
          <w:szCs w:val="28"/>
        </w:rPr>
        <w:t>ица);</w:t>
      </w:r>
    </w:p>
    <w:p w14:paraId="7AF9D312" w14:textId="77777777" w:rsidR="00084476" w:rsidRPr="009201B8" w:rsidRDefault="00084476" w:rsidP="009201B8">
      <w:pPr>
        <w:pStyle w:val="a9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01B8">
        <w:rPr>
          <w:rFonts w:ascii="Times New Roman" w:hAnsi="Times New Roman" w:cs="Times New Roman"/>
          <w:sz w:val="28"/>
          <w:szCs w:val="28"/>
        </w:rPr>
        <w:t>Список не рассчитанных договоров;</w:t>
      </w:r>
    </w:p>
    <w:p w14:paraId="5D23564B" w14:textId="77777777" w:rsidR="00084476" w:rsidRPr="009201B8" w:rsidRDefault="00084476" w:rsidP="009201B8">
      <w:pPr>
        <w:pStyle w:val="a9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01B8">
        <w:rPr>
          <w:rFonts w:ascii="Times New Roman" w:hAnsi="Times New Roman" w:cs="Times New Roman"/>
          <w:sz w:val="28"/>
          <w:szCs w:val="28"/>
        </w:rPr>
        <w:t>Список договоров (расширенный);</w:t>
      </w:r>
    </w:p>
    <w:p w14:paraId="2FB265B8" w14:textId="77777777" w:rsidR="00084476" w:rsidRPr="009201B8" w:rsidRDefault="00084476" w:rsidP="009201B8">
      <w:pPr>
        <w:pStyle w:val="a9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01B8">
        <w:rPr>
          <w:rFonts w:ascii="Times New Roman" w:hAnsi="Times New Roman" w:cs="Times New Roman"/>
          <w:sz w:val="28"/>
          <w:szCs w:val="28"/>
        </w:rPr>
        <w:t>Отчет по дебиторской задолженности;</w:t>
      </w:r>
    </w:p>
    <w:p w14:paraId="7C246CDF" w14:textId="77777777" w:rsidR="00084476" w:rsidRPr="009201B8" w:rsidRDefault="00084476" w:rsidP="009201B8">
      <w:pPr>
        <w:pStyle w:val="a9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01B8">
        <w:rPr>
          <w:rFonts w:ascii="Times New Roman" w:hAnsi="Times New Roman" w:cs="Times New Roman"/>
          <w:sz w:val="28"/>
          <w:szCs w:val="28"/>
        </w:rPr>
        <w:t xml:space="preserve">Отчет по реализации; </w:t>
      </w:r>
    </w:p>
    <w:p w14:paraId="1C71A20C" w14:textId="77777777" w:rsidR="00084476" w:rsidRPr="009201B8" w:rsidRDefault="00084476" w:rsidP="009201B8">
      <w:pPr>
        <w:pStyle w:val="a9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01B8">
        <w:rPr>
          <w:rFonts w:ascii="Times New Roman" w:hAnsi="Times New Roman" w:cs="Times New Roman"/>
          <w:sz w:val="28"/>
          <w:szCs w:val="28"/>
        </w:rPr>
        <w:t>Проверка реализации;</w:t>
      </w:r>
    </w:p>
    <w:p w14:paraId="4E6263BA" w14:textId="77777777" w:rsidR="00084476" w:rsidRPr="009201B8" w:rsidRDefault="00084476" w:rsidP="009201B8">
      <w:pPr>
        <w:pStyle w:val="a9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01B8">
        <w:rPr>
          <w:rFonts w:ascii="Times New Roman" w:hAnsi="Times New Roman" w:cs="Times New Roman"/>
          <w:sz w:val="28"/>
          <w:szCs w:val="28"/>
        </w:rPr>
        <w:t>Проверочный отчет (Книга продаж);</w:t>
      </w:r>
    </w:p>
    <w:p w14:paraId="2F98A758" w14:textId="77777777" w:rsidR="00084476" w:rsidRPr="009201B8" w:rsidRDefault="00084476" w:rsidP="009201B8">
      <w:pPr>
        <w:pStyle w:val="a9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01B8">
        <w:rPr>
          <w:rFonts w:ascii="Times New Roman" w:hAnsi="Times New Roman" w:cs="Times New Roman"/>
          <w:sz w:val="28"/>
          <w:szCs w:val="28"/>
        </w:rPr>
        <w:t>Проверочный отчет (Книга покупок);</w:t>
      </w:r>
    </w:p>
    <w:p w14:paraId="0E58AD78" w14:textId="77777777" w:rsidR="00084476" w:rsidRPr="009201B8" w:rsidRDefault="00084476" w:rsidP="009201B8">
      <w:pPr>
        <w:pStyle w:val="a9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01B8">
        <w:rPr>
          <w:rFonts w:ascii="Times New Roman" w:hAnsi="Times New Roman" w:cs="Times New Roman"/>
          <w:sz w:val="28"/>
          <w:szCs w:val="28"/>
        </w:rPr>
        <w:t>Проверка начислений объемов нежилых помещений в МЖД;</w:t>
      </w:r>
    </w:p>
    <w:p w14:paraId="7B03878B" w14:textId="77777777" w:rsidR="00084476" w:rsidRPr="009201B8" w:rsidRDefault="00084476" w:rsidP="009201B8">
      <w:pPr>
        <w:pStyle w:val="a9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01B8">
        <w:rPr>
          <w:rFonts w:ascii="Times New Roman" w:hAnsi="Times New Roman" w:cs="Times New Roman"/>
          <w:sz w:val="28"/>
          <w:szCs w:val="28"/>
        </w:rPr>
        <w:t>Сводный акт снятия показаний.</w:t>
      </w:r>
    </w:p>
    <w:p w14:paraId="5173CD1E" w14:textId="77777777" w:rsidR="00084476" w:rsidRPr="00391213" w:rsidRDefault="00084476" w:rsidP="00391213">
      <w:pPr>
        <w:ind w:left="567" w:firstLine="0"/>
        <w:jc w:val="both"/>
        <w:rPr>
          <w:b/>
          <w:sz w:val="28"/>
          <w:szCs w:val="28"/>
        </w:rPr>
      </w:pPr>
      <w:r w:rsidRPr="00391213">
        <w:rPr>
          <w:b/>
          <w:sz w:val="28"/>
          <w:szCs w:val="28"/>
        </w:rPr>
        <w:t>Отчеты по физическим лицам:</w:t>
      </w:r>
    </w:p>
    <w:p w14:paraId="6290C7D8" w14:textId="78640D60" w:rsidR="00084476" w:rsidRPr="00391213" w:rsidRDefault="00084476" w:rsidP="00391213">
      <w:pPr>
        <w:pStyle w:val="a9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91213">
        <w:rPr>
          <w:rFonts w:ascii="Times New Roman" w:hAnsi="Times New Roman" w:cs="Times New Roman"/>
          <w:sz w:val="28"/>
          <w:szCs w:val="28"/>
        </w:rPr>
        <w:t>Оборотно</w:t>
      </w:r>
      <w:proofErr w:type="spellEnd"/>
      <w:r w:rsidRPr="00391213">
        <w:rPr>
          <w:rFonts w:ascii="Times New Roman" w:hAnsi="Times New Roman" w:cs="Times New Roman"/>
          <w:sz w:val="28"/>
          <w:szCs w:val="28"/>
        </w:rPr>
        <w:t>-сальдо</w:t>
      </w:r>
      <w:r w:rsidR="00391213">
        <w:rPr>
          <w:rFonts w:ascii="Times New Roman" w:hAnsi="Times New Roman" w:cs="Times New Roman"/>
          <w:sz w:val="28"/>
          <w:szCs w:val="28"/>
        </w:rPr>
        <w:t>вая ведомость (ф</w:t>
      </w:r>
      <w:r w:rsidRPr="00391213">
        <w:rPr>
          <w:rFonts w:ascii="Times New Roman" w:hAnsi="Times New Roman" w:cs="Times New Roman"/>
          <w:sz w:val="28"/>
          <w:szCs w:val="28"/>
        </w:rPr>
        <w:t>из.</w:t>
      </w:r>
      <w:r w:rsidR="00391213">
        <w:rPr>
          <w:rFonts w:ascii="Times New Roman" w:hAnsi="Times New Roman" w:cs="Times New Roman"/>
          <w:sz w:val="28"/>
          <w:szCs w:val="28"/>
        </w:rPr>
        <w:t xml:space="preserve"> ли</w:t>
      </w:r>
      <w:r w:rsidRPr="00391213">
        <w:rPr>
          <w:rFonts w:ascii="Times New Roman" w:hAnsi="Times New Roman" w:cs="Times New Roman"/>
          <w:sz w:val="28"/>
          <w:szCs w:val="28"/>
        </w:rPr>
        <w:t>ца);</w:t>
      </w:r>
    </w:p>
    <w:p w14:paraId="674FA267" w14:textId="77777777" w:rsidR="00084476" w:rsidRPr="00391213" w:rsidRDefault="00084476" w:rsidP="00391213">
      <w:pPr>
        <w:pStyle w:val="a9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1213">
        <w:rPr>
          <w:rFonts w:ascii="Times New Roman" w:hAnsi="Times New Roman" w:cs="Times New Roman"/>
          <w:sz w:val="28"/>
          <w:szCs w:val="28"/>
        </w:rPr>
        <w:t>Лицевые счета на элементах ИС;</w:t>
      </w:r>
    </w:p>
    <w:p w14:paraId="751629B3" w14:textId="335CB6EE" w:rsidR="00084476" w:rsidRPr="00391213" w:rsidRDefault="00084476" w:rsidP="00391213">
      <w:pPr>
        <w:pStyle w:val="a9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1213">
        <w:rPr>
          <w:rFonts w:ascii="Times New Roman" w:hAnsi="Times New Roman" w:cs="Times New Roman"/>
          <w:sz w:val="28"/>
          <w:szCs w:val="28"/>
        </w:rPr>
        <w:t>Отчет по взаиморасчетам по пеням (по ЛС);</w:t>
      </w:r>
    </w:p>
    <w:p w14:paraId="6E4AA186" w14:textId="77777777" w:rsidR="00084476" w:rsidRPr="00391213" w:rsidRDefault="00084476" w:rsidP="00391213">
      <w:pPr>
        <w:pStyle w:val="a9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1213">
        <w:rPr>
          <w:rFonts w:ascii="Times New Roman" w:hAnsi="Times New Roman" w:cs="Times New Roman"/>
          <w:sz w:val="28"/>
          <w:szCs w:val="28"/>
        </w:rPr>
        <w:t>Сведения о показаниях и объемах ФЛ;</w:t>
      </w:r>
    </w:p>
    <w:p w14:paraId="4023884B" w14:textId="77777777" w:rsidR="00084476" w:rsidRPr="00391213" w:rsidRDefault="00084476" w:rsidP="00391213">
      <w:pPr>
        <w:pStyle w:val="a9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1213">
        <w:rPr>
          <w:rFonts w:ascii="Times New Roman" w:hAnsi="Times New Roman" w:cs="Times New Roman"/>
          <w:sz w:val="28"/>
          <w:szCs w:val="28"/>
        </w:rPr>
        <w:t>Потребление электроэнергии в МКД;</w:t>
      </w:r>
    </w:p>
    <w:p w14:paraId="2E306D67" w14:textId="77777777" w:rsidR="00084476" w:rsidRPr="00391213" w:rsidRDefault="00084476" w:rsidP="00391213">
      <w:pPr>
        <w:pStyle w:val="a9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1213">
        <w:rPr>
          <w:rFonts w:ascii="Times New Roman" w:hAnsi="Times New Roman" w:cs="Times New Roman"/>
          <w:sz w:val="28"/>
          <w:szCs w:val="28"/>
        </w:rPr>
        <w:t>Расшифровка долга по пени (начисленные пени ФЛ);</w:t>
      </w:r>
    </w:p>
    <w:p w14:paraId="12E1DF30" w14:textId="680710ED" w:rsidR="00084476" w:rsidRPr="00391213" w:rsidRDefault="00084476" w:rsidP="00391213">
      <w:pPr>
        <w:pStyle w:val="a9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1213">
        <w:rPr>
          <w:rFonts w:ascii="Times New Roman" w:hAnsi="Times New Roman" w:cs="Times New Roman"/>
          <w:sz w:val="28"/>
          <w:szCs w:val="28"/>
        </w:rPr>
        <w:t>Проверка наличия тарифов по ЛС</w:t>
      </w:r>
      <w:r w:rsidR="00404148">
        <w:rPr>
          <w:rFonts w:ascii="Times New Roman" w:hAnsi="Times New Roman" w:cs="Times New Roman"/>
          <w:sz w:val="28"/>
          <w:szCs w:val="28"/>
        </w:rPr>
        <w:t xml:space="preserve"> «сведения о потребителях ФЛ»</w:t>
      </w:r>
      <w:r w:rsidRPr="00391213">
        <w:rPr>
          <w:rFonts w:ascii="Times New Roman" w:hAnsi="Times New Roman" w:cs="Times New Roman"/>
          <w:sz w:val="28"/>
          <w:szCs w:val="28"/>
        </w:rPr>
        <w:t>;</w:t>
      </w:r>
    </w:p>
    <w:p w14:paraId="7E3BF4F3" w14:textId="77777777" w:rsidR="00084476" w:rsidRPr="00391213" w:rsidRDefault="00084476" w:rsidP="00391213">
      <w:pPr>
        <w:pStyle w:val="a9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1213">
        <w:rPr>
          <w:rFonts w:ascii="Times New Roman" w:hAnsi="Times New Roman" w:cs="Times New Roman"/>
          <w:sz w:val="28"/>
          <w:szCs w:val="28"/>
        </w:rPr>
        <w:t>Выгрузка по начислениям и оплатам для ЦСП;</w:t>
      </w:r>
    </w:p>
    <w:p w14:paraId="5D30F72D" w14:textId="77777777" w:rsidR="00084476" w:rsidRPr="00391213" w:rsidRDefault="00084476" w:rsidP="00391213">
      <w:pPr>
        <w:pStyle w:val="a9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1213">
        <w:rPr>
          <w:rFonts w:ascii="Times New Roman" w:hAnsi="Times New Roman" w:cs="Times New Roman"/>
          <w:sz w:val="28"/>
          <w:szCs w:val="28"/>
        </w:rPr>
        <w:t>Анализ поступивших оплат ФЛ;</w:t>
      </w:r>
    </w:p>
    <w:p w14:paraId="3A875E94" w14:textId="77777777" w:rsidR="00084476" w:rsidRPr="00391213" w:rsidRDefault="00084476" w:rsidP="00391213">
      <w:pPr>
        <w:pStyle w:val="a9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1213">
        <w:rPr>
          <w:rFonts w:ascii="Times New Roman" w:hAnsi="Times New Roman" w:cs="Times New Roman"/>
          <w:sz w:val="28"/>
          <w:szCs w:val="28"/>
        </w:rPr>
        <w:t>Отчет конструктор (ФЛ);</w:t>
      </w:r>
    </w:p>
    <w:p w14:paraId="76441673" w14:textId="6240604B" w:rsidR="00084476" w:rsidRPr="00391213" w:rsidRDefault="00084476" w:rsidP="00391213">
      <w:pPr>
        <w:pStyle w:val="a9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1213">
        <w:rPr>
          <w:rFonts w:ascii="Times New Roman" w:hAnsi="Times New Roman" w:cs="Times New Roman"/>
          <w:sz w:val="28"/>
          <w:szCs w:val="28"/>
        </w:rPr>
        <w:t>Ведомости (Отчётность);</w:t>
      </w:r>
    </w:p>
    <w:p w14:paraId="2D1E2CF2" w14:textId="77777777" w:rsidR="00084476" w:rsidRPr="00391213" w:rsidRDefault="00084476" w:rsidP="00391213">
      <w:pPr>
        <w:pStyle w:val="a9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1213">
        <w:rPr>
          <w:rFonts w:ascii="Times New Roman" w:hAnsi="Times New Roman" w:cs="Times New Roman"/>
          <w:sz w:val="28"/>
          <w:szCs w:val="28"/>
        </w:rPr>
        <w:t>Информация о полезном отпуске по видам начислений;</w:t>
      </w:r>
    </w:p>
    <w:p w14:paraId="79AEFA6E" w14:textId="77777777" w:rsidR="00084476" w:rsidRPr="00391213" w:rsidRDefault="00084476" w:rsidP="00391213">
      <w:pPr>
        <w:pStyle w:val="a9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1213">
        <w:rPr>
          <w:rFonts w:ascii="Times New Roman" w:hAnsi="Times New Roman" w:cs="Times New Roman"/>
          <w:sz w:val="28"/>
          <w:szCs w:val="28"/>
        </w:rPr>
        <w:t>Начисления по тарифам;</w:t>
      </w:r>
    </w:p>
    <w:p w14:paraId="48CA48D8" w14:textId="77777777" w:rsidR="00084476" w:rsidRPr="00391213" w:rsidRDefault="00084476" w:rsidP="00391213">
      <w:pPr>
        <w:pStyle w:val="a9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1213">
        <w:rPr>
          <w:rFonts w:ascii="Times New Roman" w:hAnsi="Times New Roman" w:cs="Times New Roman"/>
          <w:sz w:val="28"/>
          <w:szCs w:val="28"/>
        </w:rPr>
        <w:t>ЛС, открытые за период, с разбивкой по сетевым компаниям;</w:t>
      </w:r>
    </w:p>
    <w:p w14:paraId="13595C1D" w14:textId="77777777" w:rsidR="00084476" w:rsidRPr="00391213" w:rsidRDefault="00084476" w:rsidP="00391213">
      <w:pPr>
        <w:pStyle w:val="a9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1213">
        <w:rPr>
          <w:rFonts w:ascii="Times New Roman" w:hAnsi="Times New Roman" w:cs="Times New Roman"/>
          <w:sz w:val="28"/>
          <w:szCs w:val="28"/>
        </w:rPr>
        <w:t>Сведения об электропотреблении населения;</w:t>
      </w:r>
    </w:p>
    <w:p w14:paraId="662F8F9C" w14:textId="77777777" w:rsidR="00084476" w:rsidRPr="00391213" w:rsidRDefault="00084476" w:rsidP="00391213">
      <w:pPr>
        <w:pStyle w:val="a9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1213">
        <w:rPr>
          <w:rFonts w:ascii="Times New Roman" w:hAnsi="Times New Roman" w:cs="Times New Roman"/>
          <w:sz w:val="28"/>
          <w:szCs w:val="28"/>
        </w:rPr>
        <w:t>Начисления и оплаты по ФЛ.</w:t>
      </w:r>
    </w:p>
    <w:p w14:paraId="56FC67B3" w14:textId="2CA4BE5E" w:rsidR="00080544" w:rsidRPr="00C53FBC" w:rsidRDefault="00080544" w:rsidP="00A205D5">
      <w:pPr>
        <w:ind w:firstLine="0"/>
        <w:rPr>
          <w:sz w:val="28"/>
          <w:szCs w:val="28"/>
        </w:rPr>
      </w:pPr>
    </w:p>
    <w:p w14:paraId="612EF270" w14:textId="24EC2CC2" w:rsidR="00FB0952" w:rsidRPr="000E3C3E" w:rsidRDefault="00E13BBA" w:rsidP="000E3C3E">
      <w:pPr>
        <w:pStyle w:val="2"/>
        <w:numPr>
          <w:ilvl w:val="1"/>
          <w:numId w:val="35"/>
        </w:numPr>
        <w:ind w:left="709"/>
        <w:rPr>
          <w:rFonts w:ascii="Times New Roman" w:hAnsi="Times New Roman" w:cs="Times New Roman"/>
          <w:b/>
          <w:color w:val="002060"/>
          <w:sz w:val="28"/>
          <w:szCs w:val="28"/>
        </w:rPr>
      </w:pPr>
      <w:bookmarkStart w:id="14" w:name="_Toc162259285"/>
      <w:r w:rsidRPr="000E3C3E">
        <w:rPr>
          <w:rFonts w:ascii="Times New Roman" w:hAnsi="Times New Roman" w:cs="Times New Roman"/>
          <w:b/>
          <w:color w:val="002060"/>
          <w:sz w:val="28"/>
          <w:szCs w:val="28"/>
        </w:rPr>
        <w:lastRenderedPageBreak/>
        <w:t xml:space="preserve">Архитектурные </w:t>
      </w:r>
      <w:r w:rsidR="00D512F7">
        <w:rPr>
          <w:rFonts w:ascii="Times New Roman" w:hAnsi="Times New Roman" w:cs="Times New Roman"/>
          <w:b/>
          <w:color w:val="002060"/>
          <w:sz w:val="28"/>
          <w:szCs w:val="28"/>
        </w:rPr>
        <w:t xml:space="preserve">технические </w:t>
      </w:r>
      <w:r w:rsidRPr="000E3C3E">
        <w:rPr>
          <w:rFonts w:ascii="Times New Roman" w:hAnsi="Times New Roman" w:cs="Times New Roman"/>
          <w:b/>
          <w:color w:val="002060"/>
          <w:sz w:val="28"/>
          <w:szCs w:val="28"/>
        </w:rPr>
        <w:t>решения</w:t>
      </w:r>
      <w:bookmarkEnd w:id="14"/>
    </w:p>
    <w:p w14:paraId="2BE2F748" w14:textId="723BA4CF" w:rsidR="00E171DD" w:rsidRDefault="004F6EA7" w:rsidP="005E4056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При разработке архитектурных </w:t>
      </w:r>
      <w:r w:rsidR="00D512F7">
        <w:rPr>
          <w:bCs/>
          <w:sz w:val="28"/>
          <w:szCs w:val="28"/>
        </w:rPr>
        <w:t xml:space="preserve">технических </w:t>
      </w:r>
      <w:r>
        <w:rPr>
          <w:bCs/>
          <w:sz w:val="28"/>
          <w:szCs w:val="28"/>
        </w:rPr>
        <w:t xml:space="preserve">решений будут использоваться </w:t>
      </w:r>
      <w:r w:rsidRPr="00CA3106">
        <w:rPr>
          <w:bCs/>
          <w:sz w:val="28"/>
          <w:szCs w:val="28"/>
        </w:rPr>
        <w:t>принципы централизованной (единой) базы данных, кластеризации</w:t>
      </w:r>
      <w:r w:rsidR="00F429C2">
        <w:rPr>
          <w:bCs/>
          <w:sz w:val="28"/>
          <w:szCs w:val="28"/>
        </w:rPr>
        <w:t xml:space="preserve"> и</w:t>
      </w:r>
      <w:r w:rsidRPr="00CA3106">
        <w:rPr>
          <w:bCs/>
          <w:sz w:val="28"/>
          <w:szCs w:val="28"/>
        </w:rPr>
        <w:t xml:space="preserve"> </w:t>
      </w:r>
      <w:r w:rsidR="00A836AE">
        <w:rPr>
          <w:bCs/>
          <w:sz w:val="28"/>
          <w:szCs w:val="28"/>
        </w:rPr>
        <w:t>отказоустойчивости</w:t>
      </w:r>
      <w:r w:rsidR="00D512F7">
        <w:rPr>
          <w:bCs/>
          <w:sz w:val="28"/>
          <w:szCs w:val="28"/>
        </w:rPr>
        <w:t>.</w:t>
      </w:r>
    </w:p>
    <w:p w14:paraId="3688C9A5" w14:textId="0296D96D" w:rsidR="00AE11F1" w:rsidRPr="00AE11F1" w:rsidRDefault="00AE11F1" w:rsidP="00AE11F1">
      <w:pPr>
        <w:pStyle w:val="3"/>
        <w:numPr>
          <w:ilvl w:val="2"/>
          <w:numId w:val="35"/>
        </w:numPr>
        <w:ind w:left="709"/>
        <w:rPr>
          <w:rFonts w:ascii="Times New Roman" w:hAnsi="Times New Roman" w:cs="Times New Roman"/>
          <w:b/>
          <w:color w:val="002060"/>
          <w:sz w:val="28"/>
          <w:szCs w:val="28"/>
          <w:lang w:eastAsia="ru-RU"/>
        </w:rPr>
      </w:pPr>
      <w:bookmarkStart w:id="15" w:name="_Toc162259286"/>
      <w:r w:rsidRPr="00AE11F1">
        <w:rPr>
          <w:rFonts w:ascii="Times New Roman" w:hAnsi="Times New Roman" w:cs="Times New Roman"/>
          <w:b/>
          <w:color w:val="002060"/>
          <w:sz w:val="28"/>
          <w:szCs w:val="28"/>
          <w:lang w:eastAsia="ru-RU"/>
        </w:rPr>
        <w:t>Схема архитектурного технического решения</w:t>
      </w:r>
      <w:bookmarkEnd w:id="15"/>
    </w:p>
    <w:p w14:paraId="4ADE03B3" w14:textId="1F9AE3A7" w:rsidR="004F6EA7" w:rsidRDefault="00D512F7" w:rsidP="004F6EA7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Схема архитектурного технического решения представлена н</w:t>
      </w:r>
      <w:r w:rsidR="00A63CF7">
        <w:rPr>
          <w:bCs/>
          <w:sz w:val="28"/>
          <w:szCs w:val="28"/>
        </w:rPr>
        <w:t>а</w:t>
      </w:r>
      <w:r>
        <w:rPr>
          <w:bCs/>
          <w:sz w:val="28"/>
          <w:szCs w:val="28"/>
        </w:rPr>
        <w:t xml:space="preserve"> рисунке 1.</w:t>
      </w:r>
    </w:p>
    <w:p w14:paraId="64676EC6" w14:textId="1AC8AF95" w:rsidR="00D512F7" w:rsidRDefault="00D512F7" w:rsidP="004F6EA7">
      <w:pPr>
        <w:ind w:firstLine="567"/>
        <w:jc w:val="both"/>
        <w:rPr>
          <w:bCs/>
          <w:sz w:val="28"/>
          <w:szCs w:val="28"/>
        </w:rPr>
      </w:pPr>
    </w:p>
    <w:p w14:paraId="2004AD0A" w14:textId="3C6A9CCA" w:rsidR="00D512F7" w:rsidRDefault="00D512F7" w:rsidP="00D512F7">
      <w:pPr>
        <w:ind w:firstLine="567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Рисунок 1</w:t>
      </w:r>
    </w:p>
    <w:p w14:paraId="5DC7A584" w14:textId="77777777" w:rsidR="00D512F7" w:rsidRPr="004F6EA7" w:rsidRDefault="00D512F7" w:rsidP="004F6EA7">
      <w:pPr>
        <w:ind w:firstLine="567"/>
        <w:jc w:val="both"/>
        <w:rPr>
          <w:bCs/>
          <w:sz w:val="28"/>
          <w:szCs w:val="28"/>
        </w:rPr>
      </w:pPr>
    </w:p>
    <w:p w14:paraId="1E6B176A" w14:textId="65F16BE3" w:rsidR="00222319" w:rsidRDefault="00492585" w:rsidP="001D1394">
      <w:pPr>
        <w:ind w:firstLine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pict w14:anchorId="1EDA7AA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0.9pt;height:411.95pt">
            <v:imagedata r:id="rId8" o:title="20"/>
          </v:shape>
        </w:pict>
      </w:r>
    </w:p>
    <w:p w14:paraId="44983EE1" w14:textId="77777777" w:rsidR="001D1394" w:rsidRDefault="001D1394" w:rsidP="001D1394">
      <w:pPr>
        <w:ind w:firstLine="0"/>
        <w:jc w:val="both"/>
        <w:rPr>
          <w:bCs/>
          <w:sz w:val="28"/>
          <w:szCs w:val="28"/>
        </w:rPr>
      </w:pPr>
    </w:p>
    <w:p w14:paraId="41602463" w14:textId="65B4C42F" w:rsidR="00053A9C" w:rsidRPr="00AE11F1" w:rsidRDefault="00053A9C" w:rsidP="00AE11F1">
      <w:pPr>
        <w:pStyle w:val="3"/>
        <w:numPr>
          <w:ilvl w:val="2"/>
          <w:numId w:val="35"/>
        </w:numPr>
        <w:ind w:left="709"/>
        <w:rPr>
          <w:rFonts w:ascii="Times New Roman" w:hAnsi="Times New Roman" w:cs="Times New Roman"/>
          <w:b/>
          <w:color w:val="002060"/>
          <w:sz w:val="28"/>
          <w:szCs w:val="28"/>
          <w:lang w:eastAsia="ru-RU"/>
        </w:rPr>
      </w:pPr>
      <w:bookmarkStart w:id="16" w:name="_Toc162259287"/>
      <w:r w:rsidRPr="00AE11F1">
        <w:rPr>
          <w:rFonts w:ascii="Times New Roman" w:hAnsi="Times New Roman" w:cs="Times New Roman"/>
          <w:b/>
          <w:color w:val="002060"/>
          <w:sz w:val="28"/>
          <w:szCs w:val="28"/>
          <w:lang w:eastAsia="ru-RU"/>
        </w:rPr>
        <w:t>Централизованная (единая) база данных</w:t>
      </w:r>
      <w:bookmarkEnd w:id="16"/>
    </w:p>
    <w:p w14:paraId="4C55DB7A" w14:textId="53E79CB2" w:rsidR="00AE11F1" w:rsidRPr="00AE11F1" w:rsidRDefault="00AE11F1" w:rsidP="00AE11F1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Применение в архитектурных решениях централизованной (единой) базы данных позволит с</w:t>
      </w:r>
      <w:r w:rsidRPr="00AE11F1">
        <w:rPr>
          <w:bCs/>
          <w:sz w:val="28"/>
          <w:szCs w:val="28"/>
        </w:rPr>
        <w:t>окра</w:t>
      </w:r>
      <w:r>
        <w:rPr>
          <w:bCs/>
          <w:sz w:val="28"/>
          <w:szCs w:val="28"/>
        </w:rPr>
        <w:t>тить избыточность данных, что, в свою очередь, скажется на размере БД и ее быстродействии; к минимизации в противоречиях между данными за счет устранения избыточности данных; к повышению контроля над полномочиями при работе с БД, а</w:t>
      </w:r>
      <w:r w:rsidR="00A27D72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значит, и к повышению защищенности и безопасности системы в целом; к возможности централизованного соблюдения стандартов при обработке данных.</w:t>
      </w:r>
    </w:p>
    <w:p w14:paraId="020D0C5F" w14:textId="77777777" w:rsidR="00A94E9E" w:rsidRDefault="00A94E9E" w:rsidP="00053A9C">
      <w:pPr>
        <w:ind w:firstLine="567"/>
        <w:jc w:val="both"/>
        <w:rPr>
          <w:bCs/>
          <w:sz w:val="28"/>
          <w:szCs w:val="28"/>
        </w:rPr>
      </w:pPr>
    </w:p>
    <w:p w14:paraId="4E77DD12" w14:textId="10CD5B78" w:rsidR="00222319" w:rsidRPr="00417A46" w:rsidRDefault="00053A9C" w:rsidP="00417A46">
      <w:pPr>
        <w:pStyle w:val="3"/>
        <w:numPr>
          <w:ilvl w:val="2"/>
          <w:numId w:val="35"/>
        </w:numPr>
        <w:ind w:left="709"/>
        <w:rPr>
          <w:rFonts w:ascii="Times New Roman" w:hAnsi="Times New Roman" w:cs="Times New Roman"/>
          <w:b/>
          <w:color w:val="002060"/>
          <w:sz w:val="28"/>
          <w:szCs w:val="28"/>
          <w:lang w:eastAsia="ru-RU"/>
        </w:rPr>
      </w:pPr>
      <w:bookmarkStart w:id="17" w:name="_Toc162259288"/>
      <w:r w:rsidRPr="00417A46">
        <w:rPr>
          <w:rFonts w:ascii="Times New Roman" w:hAnsi="Times New Roman" w:cs="Times New Roman"/>
          <w:b/>
          <w:color w:val="002060"/>
          <w:sz w:val="28"/>
          <w:szCs w:val="28"/>
          <w:lang w:eastAsia="ru-RU"/>
        </w:rPr>
        <w:lastRenderedPageBreak/>
        <w:t>Кластеризация</w:t>
      </w:r>
      <w:bookmarkEnd w:id="17"/>
    </w:p>
    <w:p w14:paraId="445D654B" w14:textId="4E89747A" w:rsidR="00754129" w:rsidRDefault="00754129" w:rsidP="00053A9C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Кластеризация серверов в архитектурном техническом решении позволит </w:t>
      </w:r>
      <w:r w:rsidRPr="00754129">
        <w:rPr>
          <w:bCs/>
          <w:sz w:val="28"/>
          <w:szCs w:val="28"/>
        </w:rPr>
        <w:t>обеспечи</w:t>
      </w:r>
      <w:r>
        <w:rPr>
          <w:bCs/>
          <w:sz w:val="28"/>
          <w:szCs w:val="28"/>
        </w:rPr>
        <w:t>ть</w:t>
      </w:r>
      <w:r w:rsidRPr="00754129">
        <w:rPr>
          <w:bCs/>
          <w:sz w:val="28"/>
          <w:szCs w:val="28"/>
        </w:rPr>
        <w:t xml:space="preserve"> взаимодействие между пользователями и системой управления базами данных в клиент-серверном варианте работы. Наличие кластера позвол</w:t>
      </w:r>
      <w:r>
        <w:rPr>
          <w:bCs/>
          <w:sz w:val="28"/>
          <w:szCs w:val="28"/>
        </w:rPr>
        <w:t>и</w:t>
      </w:r>
      <w:r w:rsidRPr="00754129">
        <w:rPr>
          <w:bCs/>
          <w:sz w:val="28"/>
          <w:szCs w:val="28"/>
        </w:rPr>
        <w:t>т обеспечить бесперебойную, отказоустойчивую, конкурентную работу большого количества пользователей</w:t>
      </w:r>
      <w:r w:rsidR="004C7AF1">
        <w:rPr>
          <w:bCs/>
          <w:sz w:val="28"/>
          <w:szCs w:val="28"/>
        </w:rPr>
        <w:t xml:space="preserve"> </w:t>
      </w:r>
      <w:r w:rsidRPr="00754129">
        <w:rPr>
          <w:bCs/>
          <w:sz w:val="28"/>
          <w:szCs w:val="28"/>
        </w:rPr>
        <w:t xml:space="preserve">с </w:t>
      </w:r>
      <w:r>
        <w:rPr>
          <w:bCs/>
          <w:sz w:val="28"/>
          <w:szCs w:val="28"/>
        </w:rPr>
        <w:t xml:space="preserve">экстремально-большим объемом данных в </w:t>
      </w:r>
      <w:r w:rsidRPr="00754129">
        <w:rPr>
          <w:bCs/>
          <w:sz w:val="28"/>
          <w:szCs w:val="28"/>
        </w:rPr>
        <w:t>информационн</w:t>
      </w:r>
      <w:r>
        <w:rPr>
          <w:bCs/>
          <w:sz w:val="28"/>
          <w:szCs w:val="28"/>
        </w:rPr>
        <w:t>ой</w:t>
      </w:r>
      <w:r w:rsidRPr="00754129">
        <w:rPr>
          <w:bCs/>
          <w:sz w:val="28"/>
          <w:szCs w:val="28"/>
        </w:rPr>
        <w:t xml:space="preserve"> баз</w:t>
      </w:r>
      <w:r>
        <w:rPr>
          <w:bCs/>
          <w:sz w:val="28"/>
          <w:szCs w:val="28"/>
        </w:rPr>
        <w:t>е</w:t>
      </w:r>
      <w:r w:rsidRPr="00754129">
        <w:rPr>
          <w:bCs/>
          <w:sz w:val="28"/>
          <w:szCs w:val="28"/>
        </w:rPr>
        <w:t>.</w:t>
      </w:r>
    </w:p>
    <w:p w14:paraId="69A0D1B5" w14:textId="77777777" w:rsidR="00417A46" w:rsidRDefault="00417A46" w:rsidP="00053A9C">
      <w:pPr>
        <w:ind w:firstLine="567"/>
        <w:jc w:val="both"/>
        <w:rPr>
          <w:bCs/>
          <w:sz w:val="28"/>
          <w:szCs w:val="28"/>
        </w:rPr>
      </w:pPr>
    </w:p>
    <w:p w14:paraId="770EE2E5" w14:textId="04A39E96" w:rsidR="00053A9C" w:rsidRPr="00A836AE" w:rsidRDefault="00A836AE" w:rsidP="00A836AE">
      <w:pPr>
        <w:pStyle w:val="3"/>
        <w:numPr>
          <w:ilvl w:val="2"/>
          <w:numId w:val="35"/>
        </w:numPr>
        <w:ind w:left="709"/>
        <w:rPr>
          <w:rFonts w:ascii="Times New Roman" w:hAnsi="Times New Roman" w:cs="Times New Roman"/>
          <w:b/>
          <w:color w:val="002060"/>
          <w:sz w:val="28"/>
          <w:szCs w:val="28"/>
          <w:lang w:eastAsia="ru-RU"/>
        </w:rPr>
      </w:pPr>
      <w:bookmarkStart w:id="18" w:name="_Toc162259289"/>
      <w:r w:rsidRPr="00A836AE">
        <w:rPr>
          <w:rFonts w:ascii="Times New Roman" w:hAnsi="Times New Roman" w:cs="Times New Roman"/>
          <w:b/>
          <w:color w:val="002060"/>
          <w:sz w:val="28"/>
          <w:szCs w:val="28"/>
          <w:lang w:eastAsia="ru-RU"/>
        </w:rPr>
        <w:t>Отказоустойчивость</w:t>
      </w:r>
      <w:bookmarkEnd w:id="18"/>
    </w:p>
    <w:p w14:paraId="6A626597" w14:textId="595BF3A3" w:rsidR="00576624" w:rsidRDefault="00576624" w:rsidP="00053A9C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Для обеспечения высокой отказоустойчивости, в архитектурном техническом решении будет применен принцип резервирования, при котором сервера будут разделены территориально: часть будет </w:t>
      </w:r>
      <w:r w:rsidR="00652BCD">
        <w:rPr>
          <w:bCs/>
          <w:sz w:val="28"/>
          <w:szCs w:val="28"/>
        </w:rPr>
        <w:t>размещена</w:t>
      </w:r>
      <w:r>
        <w:rPr>
          <w:bCs/>
          <w:sz w:val="28"/>
          <w:szCs w:val="28"/>
        </w:rPr>
        <w:t xml:space="preserve"> в </w:t>
      </w:r>
      <w:r w:rsidR="00A63CF7">
        <w:rPr>
          <w:bCs/>
          <w:sz w:val="28"/>
          <w:szCs w:val="28"/>
        </w:rPr>
        <w:t xml:space="preserve">основном </w:t>
      </w:r>
      <w:r>
        <w:rPr>
          <w:bCs/>
          <w:sz w:val="28"/>
          <w:szCs w:val="28"/>
        </w:rPr>
        <w:t>Центр</w:t>
      </w:r>
      <w:r w:rsidR="00A63CF7">
        <w:rPr>
          <w:bCs/>
          <w:sz w:val="28"/>
          <w:szCs w:val="28"/>
        </w:rPr>
        <w:t>е</w:t>
      </w:r>
      <w:r>
        <w:rPr>
          <w:bCs/>
          <w:sz w:val="28"/>
          <w:szCs w:val="28"/>
        </w:rPr>
        <w:t xml:space="preserve"> обработки данных</w:t>
      </w:r>
      <w:r w:rsidR="00A63CF7">
        <w:rPr>
          <w:bCs/>
          <w:sz w:val="28"/>
          <w:szCs w:val="28"/>
        </w:rPr>
        <w:t xml:space="preserve"> (ОЦОД)</w:t>
      </w:r>
      <w:r>
        <w:rPr>
          <w:bCs/>
          <w:sz w:val="28"/>
          <w:szCs w:val="28"/>
        </w:rPr>
        <w:t>, часть – в резервн</w:t>
      </w:r>
      <w:r w:rsidR="00A63CF7">
        <w:rPr>
          <w:bCs/>
          <w:sz w:val="28"/>
          <w:szCs w:val="28"/>
        </w:rPr>
        <w:t>ом</w:t>
      </w:r>
      <w:r>
        <w:rPr>
          <w:bCs/>
          <w:sz w:val="28"/>
          <w:szCs w:val="28"/>
        </w:rPr>
        <w:t xml:space="preserve"> Центр</w:t>
      </w:r>
      <w:r w:rsidR="00A63CF7">
        <w:rPr>
          <w:bCs/>
          <w:sz w:val="28"/>
          <w:szCs w:val="28"/>
        </w:rPr>
        <w:t>е</w:t>
      </w:r>
      <w:r>
        <w:rPr>
          <w:bCs/>
          <w:sz w:val="28"/>
          <w:szCs w:val="28"/>
        </w:rPr>
        <w:t xml:space="preserve"> обработки данных</w:t>
      </w:r>
      <w:r w:rsidR="00A63CF7">
        <w:rPr>
          <w:bCs/>
          <w:sz w:val="28"/>
          <w:szCs w:val="28"/>
        </w:rPr>
        <w:t xml:space="preserve"> (РЦОД)</w:t>
      </w:r>
      <w:r>
        <w:rPr>
          <w:bCs/>
          <w:sz w:val="28"/>
          <w:szCs w:val="28"/>
        </w:rPr>
        <w:t xml:space="preserve">. При выходе из строя части оборудования на одной территории, система автоматически </w:t>
      </w:r>
      <w:r w:rsidR="00B57426">
        <w:rPr>
          <w:bCs/>
          <w:sz w:val="28"/>
          <w:szCs w:val="28"/>
        </w:rPr>
        <w:t>продолжит полноценно работать</w:t>
      </w:r>
      <w:r>
        <w:rPr>
          <w:bCs/>
          <w:sz w:val="28"/>
          <w:szCs w:val="28"/>
        </w:rPr>
        <w:t xml:space="preserve"> на оборудовани</w:t>
      </w:r>
      <w:r w:rsidR="00B57426">
        <w:rPr>
          <w:bCs/>
          <w:sz w:val="28"/>
          <w:szCs w:val="28"/>
        </w:rPr>
        <w:t>и</w:t>
      </w:r>
      <w:r>
        <w:rPr>
          <w:bCs/>
          <w:sz w:val="28"/>
          <w:szCs w:val="28"/>
        </w:rPr>
        <w:t xml:space="preserve"> на другой территории.</w:t>
      </w:r>
    </w:p>
    <w:p w14:paraId="3F3664BB" w14:textId="4CB471CB" w:rsidR="00A836AE" w:rsidRDefault="00576624" w:rsidP="00053A9C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Это позволит обеспечить работоспособность </w:t>
      </w:r>
      <w:r w:rsidR="009010BF">
        <w:rPr>
          <w:bCs/>
          <w:sz w:val="28"/>
          <w:szCs w:val="28"/>
        </w:rPr>
        <w:t xml:space="preserve">системы </w:t>
      </w:r>
      <w:r w:rsidR="004C7AF1">
        <w:rPr>
          <w:bCs/>
          <w:sz w:val="28"/>
          <w:szCs w:val="28"/>
        </w:rPr>
        <w:t>(</w:t>
      </w:r>
      <w:r w:rsidR="009010BF">
        <w:rPr>
          <w:bCs/>
          <w:sz w:val="28"/>
          <w:szCs w:val="28"/>
        </w:rPr>
        <w:t>АИС</w:t>
      </w:r>
      <w:r w:rsidR="004C7AF1">
        <w:rPr>
          <w:bCs/>
          <w:sz w:val="28"/>
          <w:szCs w:val="28"/>
        </w:rPr>
        <w:t>)</w:t>
      </w:r>
      <w:r w:rsidR="009010BF">
        <w:rPr>
          <w:bCs/>
          <w:sz w:val="28"/>
          <w:szCs w:val="28"/>
        </w:rPr>
        <w:t xml:space="preserve"> в круглосуточном режиме (24х7).</w:t>
      </w:r>
    </w:p>
    <w:p w14:paraId="42897D6A" w14:textId="77777777" w:rsidR="00A836AE" w:rsidRPr="00053A9C" w:rsidRDefault="00A836AE" w:rsidP="00053A9C">
      <w:pPr>
        <w:ind w:firstLine="567"/>
        <w:jc w:val="both"/>
        <w:rPr>
          <w:bCs/>
          <w:sz w:val="28"/>
          <w:szCs w:val="28"/>
        </w:rPr>
      </w:pPr>
    </w:p>
    <w:p w14:paraId="032712E5" w14:textId="439B7538" w:rsidR="003E1FC8" w:rsidRPr="000E3C3E" w:rsidRDefault="003E1FC8" w:rsidP="000E3C3E">
      <w:pPr>
        <w:pStyle w:val="2"/>
        <w:numPr>
          <w:ilvl w:val="1"/>
          <w:numId w:val="35"/>
        </w:numPr>
        <w:ind w:left="709"/>
        <w:rPr>
          <w:rFonts w:ascii="Times New Roman" w:hAnsi="Times New Roman" w:cs="Times New Roman"/>
          <w:b/>
          <w:color w:val="002060"/>
          <w:sz w:val="28"/>
          <w:szCs w:val="28"/>
        </w:rPr>
      </w:pPr>
      <w:bookmarkStart w:id="19" w:name="_Toc162259290"/>
      <w:proofErr w:type="spellStart"/>
      <w:r w:rsidRPr="000E3C3E">
        <w:rPr>
          <w:rFonts w:ascii="Times New Roman" w:hAnsi="Times New Roman" w:cs="Times New Roman"/>
          <w:b/>
          <w:color w:val="002060"/>
          <w:sz w:val="28"/>
          <w:szCs w:val="28"/>
        </w:rPr>
        <w:t>Клиентоориентированность</w:t>
      </w:r>
      <w:bookmarkEnd w:id="19"/>
      <w:proofErr w:type="spellEnd"/>
    </w:p>
    <w:p w14:paraId="32F88842" w14:textId="6FFC3851" w:rsidR="003E1FC8" w:rsidRDefault="003E1FC8" w:rsidP="003E1FC8">
      <w:pPr>
        <w:ind w:firstLine="567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</w:rPr>
        <w:t xml:space="preserve">В рамках создания системы </w:t>
      </w:r>
      <w:r w:rsidR="004C7AF1">
        <w:rPr>
          <w:bCs/>
          <w:sz w:val="28"/>
          <w:szCs w:val="28"/>
        </w:rPr>
        <w:t>(</w:t>
      </w:r>
      <w:r>
        <w:rPr>
          <w:bCs/>
          <w:sz w:val="28"/>
          <w:szCs w:val="28"/>
        </w:rPr>
        <w:t>АИС</w:t>
      </w:r>
      <w:r w:rsidR="004C7AF1">
        <w:rPr>
          <w:bCs/>
          <w:sz w:val="28"/>
          <w:szCs w:val="28"/>
        </w:rPr>
        <w:t>)</w:t>
      </w:r>
      <w:r>
        <w:rPr>
          <w:bCs/>
          <w:sz w:val="28"/>
          <w:szCs w:val="28"/>
        </w:rPr>
        <w:t xml:space="preserve"> будет обеспечена прозрачность</w:t>
      </w:r>
      <w:r w:rsidRPr="00A41187">
        <w:rPr>
          <w:bCs/>
          <w:sz w:val="28"/>
          <w:szCs w:val="28"/>
        </w:rPr>
        <w:t xml:space="preserve"> схемы проведения расчета и возможность обос</w:t>
      </w:r>
      <w:r w:rsidR="00D36F16">
        <w:rPr>
          <w:bCs/>
          <w:sz w:val="28"/>
          <w:szCs w:val="28"/>
        </w:rPr>
        <w:t>нования правильности начислений; о</w:t>
      </w:r>
      <w:r w:rsidRPr="00A41187">
        <w:rPr>
          <w:bCs/>
          <w:sz w:val="28"/>
          <w:szCs w:val="28"/>
        </w:rPr>
        <w:t>беспеч</w:t>
      </w:r>
      <w:r w:rsidR="00D36F16">
        <w:rPr>
          <w:bCs/>
          <w:sz w:val="28"/>
          <w:szCs w:val="28"/>
        </w:rPr>
        <w:t>ена</w:t>
      </w:r>
      <w:r w:rsidRPr="00A41187">
        <w:rPr>
          <w:bCs/>
          <w:sz w:val="28"/>
          <w:szCs w:val="28"/>
        </w:rPr>
        <w:t xml:space="preserve"> возможность гибкой настройки и конфигурирования функциональности для удовлетворения уникальных потребностей бизнеса</w:t>
      </w:r>
      <w:r w:rsidR="00D36F16">
        <w:rPr>
          <w:bCs/>
          <w:sz w:val="28"/>
          <w:szCs w:val="28"/>
        </w:rPr>
        <w:t>.</w:t>
      </w:r>
    </w:p>
    <w:p w14:paraId="1115F68B" w14:textId="4712401A" w:rsidR="003E1FC8" w:rsidRPr="00D36F16" w:rsidRDefault="00D36F16" w:rsidP="00D36F16">
      <w:pPr>
        <w:ind w:firstLine="567"/>
        <w:jc w:val="both"/>
        <w:rPr>
          <w:bCs/>
          <w:sz w:val="28"/>
          <w:szCs w:val="28"/>
        </w:rPr>
      </w:pPr>
      <w:r w:rsidRPr="00D36F16">
        <w:rPr>
          <w:bCs/>
          <w:sz w:val="28"/>
          <w:szCs w:val="28"/>
        </w:rPr>
        <w:t>Будут внедрены новые механизмы взаимодействия с потребителями</w:t>
      </w:r>
      <w:r>
        <w:rPr>
          <w:bCs/>
          <w:sz w:val="28"/>
          <w:szCs w:val="28"/>
        </w:rPr>
        <w:t>, обеспечивающие им максимальный комфорт для передачи показаний, контрол</w:t>
      </w:r>
      <w:r w:rsidR="00040D6F">
        <w:rPr>
          <w:bCs/>
          <w:sz w:val="28"/>
          <w:szCs w:val="28"/>
        </w:rPr>
        <w:t>ь</w:t>
      </w:r>
      <w:r>
        <w:rPr>
          <w:bCs/>
          <w:sz w:val="28"/>
          <w:szCs w:val="28"/>
        </w:rPr>
        <w:t xml:space="preserve"> за своими лицевыми счетами и абсолютную прозрачность начислений.</w:t>
      </w:r>
    </w:p>
    <w:p w14:paraId="5C5F8E67" w14:textId="58E6DEA8" w:rsidR="00080544" w:rsidRDefault="00080544" w:rsidP="00A205D5">
      <w:pPr>
        <w:ind w:firstLine="0"/>
        <w:rPr>
          <w:sz w:val="32"/>
          <w:szCs w:val="32"/>
        </w:rPr>
      </w:pPr>
    </w:p>
    <w:p w14:paraId="29C9E227" w14:textId="33BF2170" w:rsidR="00080544" w:rsidRPr="00524831" w:rsidRDefault="00524831" w:rsidP="000E3C3E">
      <w:pPr>
        <w:pStyle w:val="1"/>
        <w:numPr>
          <w:ilvl w:val="0"/>
          <w:numId w:val="35"/>
        </w:numPr>
        <w:ind w:left="0" w:firstLine="0"/>
        <w:rPr>
          <w:rFonts w:ascii="Times New Roman" w:hAnsi="Times New Roman" w:cs="Times New Roman"/>
          <w:b/>
          <w:color w:val="002060"/>
        </w:rPr>
      </w:pPr>
      <w:bookmarkStart w:id="20" w:name="_Toc162259291"/>
      <w:r w:rsidRPr="00524831">
        <w:rPr>
          <w:rFonts w:ascii="Times New Roman" w:hAnsi="Times New Roman" w:cs="Times New Roman"/>
          <w:b/>
          <w:color w:val="002060"/>
        </w:rPr>
        <w:t>Расчет характеристик о</w:t>
      </w:r>
      <w:r>
        <w:rPr>
          <w:rFonts w:ascii="Times New Roman" w:hAnsi="Times New Roman" w:cs="Times New Roman"/>
          <w:b/>
          <w:color w:val="002060"/>
        </w:rPr>
        <w:t>б</w:t>
      </w:r>
      <w:r w:rsidRPr="00524831">
        <w:rPr>
          <w:rFonts w:ascii="Times New Roman" w:hAnsi="Times New Roman" w:cs="Times New Roman"/>
          <w:b/>
          <w:color w:val="002060"/>
        </w:rPr>
        <w:t>орудования</w:t>
      </w:r>
      <w:bookmarkEnd w:id="20"/>
    </w:p>
    <w:p w14:paraId="3437B0AF" w14:textId="10BE0C37" w:rsidR="00752023" w:rsidRPr="00B36342" w:rsidRDefault="00884DFB" w:rsidP="00884DFB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 основании </w:t>
      </w:r>
      <w:r w:rsidR="00FB51F5">
        <w:rPr>
          <w:bCs/>
          <w:sz w:val="28"/>
          <w:szCs w:val="28"/>
        </w:rPr>
        <w:t>рекомендаций производителя платформы «1С:Предприятие»</w:t>
      </w:r>
      <w:r w:rsidR="00752023">
        <w:rPr>
          <w:rStyle w:val="af2"/>
          <w:bCs/>
          <w:sz w:val="28"/>
          <w:szCs w:val="28"/>
        </w:rPr>
        <w:footnoteReference w:id="2"/>
      </w:r>
      <w:r w:rsidR="00FB51F5">
        <w:rPr>
          <w:bCs/>
          <w:sz w:val="28"/>
          <w:szCs w:val="28"/>
        </w:rPr>
        <w:t>, учитывая нетиповую разработку высоконагруженной автоматизированной информационной системы</w:t>
      </w:r>
      <w:r w:rsidR="00752023">
        <w:rPr>
          <w:bCs/>
          <w:sz w:val="28"/>
          <w:szCs w:val="28"/>
        </w:rPr>
        <w:t xml:space="preserve">, которая обрабатывает экстремально-большой объем данных, </w:t>
      </w:r>
      <w:r w:rsidR="00325DCF">
        <w:rPr>
          <w:bCs/>
          <w:sz w:val="28"/>
          <w:szCs w:val="28"/>
        </w:rPr>
        <w:t xml:space="preserve">в Таблице 2 </w:t>
      </w:r>
      <w:r>
        <w:rPr>
          <w:bCs/>
          <w:sz w:val="28"/>
          <w:szCs w:val="28"/>
        </w:rPr>
        <w:t xml:space="preserve">приведен расчет технических характеристик </w:t>
      </w:r>
      <w:r w:rsidR="00752023">
        <w:rPr>
          <w:bCs/>
          <w:sz w:val="28"/>
          <w:szCs w:val="28"/>
        </w:rPr>
        <w:t>оборудования</w:t>
      </w:r>
      <w:r w:rsidR="00325DCF">
        <w:rPr>
          <w:bCs/>
          <w:sz w:val="28"/>
          <w:szCs w:val="28"/>
        </w:rPr>
        <w:t xml:space="preserve"> (</w:t>
      </w:r>
      <w:r w:rsidR="00752023">
        <w:rPr>
          <w:bCs/>
          <w:sz w:val="28"/>
          <w:szCs w:val="28"/>
        </w:rPr>
        <w:t>включая лицензии</w:t>
      </w:r>
      <w:r w:rsidR="00325DCF">
        <w:rPr>
          <w:bCs/>
          <w:sz w:val="28"/>
          <w:szCs w:val="28"/>
        </w:rPr>
        <w:t>)</w:t>
      </w:r>
      <w:r w:rsidR="00A63CF7">
        <w:rPr>
          <w:bCs/>
          <w:sz w:val="28"/>
          <w:szCs w:val="28"/>
        </w:rPr>
        <w:t xml:space="preserve"> для развертывания </w:t>
      </w:r>
      <w:r w:rsidR="004C7AF1">
        <w:rPr>
          <w:bCs/>
          <w:sz w:val="28"/>
          <w:szCs w:val="28"/>
        </w:rPr>
        <w:t>(</w:t>
      </w:r>
      <w:r w:rsidR="00A63CF7">
        <w:rPr>
          <w:bCs/>
          <w:sz w:val="28"/>
          <w:szCs w:val="28"/>
        </w:rPr>
        <w:t>АИС</w:t>
      </w:r>
      <w:r w:rsidR="00224D4B">
        <w:rPr>
          <w:bCs/>
          <w:sz w:val="28"/>
          <w:szCs w:val="28"/>
        </w:rPr>
        <w:t>) на</w:t>
      </w:r>
      <w:r w:rsidR="004C7AF1">
        <w:rPr>
          <w:bCs/>
          <w:sz w:val="28"/>
          <w:szCs w:val="28"/>
        </w:rPr>
        <w:t xml:space="preserve"> территори</w:t>
      </w:r>
      <w:r w:rsidR="00224D4B">
        <w:rPr>
          <w:bCs/>
          <w:sz w:val="28"/>
          <w:szCs w:val="28"/>
        </w:rPr>
        <w:t>и</w:t>
      </w:r>
      <w:r w:rsidR="004C7AF1">
        <w:rPr>
          <w:bCs/>
          <w:sz w:val="28"/>
          <w:szCs w:val="28"/>
        </w:rPr>
        <w:t xml:space="preserve"> деятельности </w:t>
      </w:r>
      <w:r w:rsidR="00815B52">
        <w:rPr>
          <w:bCs/>
          <w:sz w:val="28"/>
          <w:szCs w:val="28"/>
        </w:rPr>
        <w:t xml:space="preserve">гарантирующего поставщика </w:t>
      </w:r>
      <w:r w:rsidR="00224D4B">
        <w:rPr>
          <w:bCs/>
          <w:sz w:val="28"/>
          <w:szCs w:val="28"/>
        </w:rPr>
        <w:t xml:space="preserve">АО </w:t>
      </w:r>
      <w:r w:rsidR="00815B52">
        <w:rPr>
          <w:bCs/>
          <w:sz w:val="28"/>
          <w:szCs w:val="28"/>
        </w:rPr>
        <w:t>«</w:t>
      </w:r>
      <w:r w:rsidR="00224D4B">
        <w:rPr>
          <w:bCs/>
          <w:sz w:val="28"/>
          <w:szCs w:val="28"/>
        </w:rPr>
        <w:t>ЮТЭК</w:t>
      </w:r>
      <w:r w:rsidR="00815B52">
        <w:rPr>
          <w:bCs/>
          <w:sz w:val="28"/>
          <w:szCs w:val="28"/>
        </w:rPr>
        <w:t>»</w:t>
      </w:r>
      <w:r w:rsidR="00A63CF7">
        <w:rPr>
          <w:bCs/>
          <w:sz w:val="28"/>
          <w:szCs w:val="28"/>
        </w:rPr>
        <w:t>.</w:t>
      </w:r>
    </w:p>
    <w:p w14:paraId="739C25EF" w14:textId="1E17CAFA" w:rsidR="00080544" w:rsidRPr="00FB51F5" w:rsidRDefault="00752023" w:rsidP="00752023">
      <w:pPr>
        <w:ind w:firstLine="567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Таблица 2</w:t>
      </w:r>
    </w:p>
    <w:tbl>
      <w:tblPr>
        <w:tblW w:w="10206" w:type="dxa"/>
        <w:tblInd w:w="-5" w:type="dxa"/>
        <w:tblLook w:val="04A0" w:firstRow="1" w:lastRow="0" w:firstColumn="1" w:lastColumn="0" w:noHBand="0" w:noVBand="1"/>
      </w:tblPr>
      <w:tblGrid>
        <w:gridCol w:w="620"/>
        <w:gridCol w:w="2074"/>
        <w:gridCol w:w="6378"/>
        <w:gridCol w:w="1134"/>
      </w:tblGrid>
      <w:tr w:rsidR="00752023" w:rsidRPr="00752023" w14:paraId="47A1704E" w14:textId="77777777" w:rsidTr="00752023">
        <w:trPr>
          <w:trHeight w:val="552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868CA" w14:textId="77777777" w:rsidR="00752023" w:rsidRPr="00752023" w:rsidRDefault="00752023" w:rsidP="00752023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52023">
              <w:rPr>
                <w:rFonts w:eastAsia="Times New Roman"/>
                <w:color w:val="000000"/>
                <w:sz w:val="22"/>
                <w:lang w:eastAsia="ru-RU"/>
              </w:rPr>
              <w:t>№</w:t>
            </w:r>
          </w:p>
        </w:tc>
        <w:tc>
          <w:tcPr>
            <w:tcW w:w="2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9020C" w14:textId="77777777" w:rsidR="00752023" w:rsidRPr="00752023" w:rsidRDefault="00752023" w:rsidP="00752023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52023">
              <w:rPr>
                <w:rFonts w:eastAsia="Times New Roman"/>
                <w:color w:val="000000"/>
                <w:sz w:val="22"/>
                <w:lang w:eastAsia="ru-RU"/>
              </w:rPr>
              <w:t>Наименование оборудования / ПО</w:t>
            </w:r>
          </w:p>
        </w:tc>
        <w:tc>
          <w:tcPr>
            <w:tcW w:w="6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05914" w14:textId="77777777" w:rsidR="00752023" w:rsidRPr="00752023" w:rsidRDefault="00752023" w:rsidP="00752023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52023">
              <w:rPr>
                <w:rFonts w:eastAsia="Times New Roman"/>
                <w:color w:val="000000"/>
                <w:sz w:val="22"/>
                <w:lang w:eastAsia="ru-RU"/>
              </w:rPr>
              <w:t>Технические характеристики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6427D" w14:textId="77777777" w:rsidR="00752023" w:rsidRPr="00752023" w:rsidRDefault="00752023" w:rsidP="00752023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52023">
              <w:rPr>
                <w:rFonts w:eastAsia="Times New Roman"/>
                <w:color w:val="000000"/>
                <w:sz w:val="22"/>
                <w:lang w:eastAsia="ru-RU"/>
              </w:rPr>
              <w:t>Кол-во</w:t>
            </w:r>
          </w:p>
        </w:tc>
      </w:tr>
      <w:tr w:rsidR="00752023" w:rsidRPr="00752023" w14:paraId="23A6A2E6" w14:textId="77777777" w:rsidTr="00752023">
        <w:trPr>
          <w:trHeight w:val="828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E3156" w14:textId="77777777" w:rsidR="00752023" w:rsidRPr="00752023" w:rsidRDefault="00752023" w:rsidP="00752023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52023">
              <w:rPr>
                <w:rFonts w:eastAsia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77148" w14:textId="72B729F8" w:rsidR="00752023" w:rsidRPr="004E4E85" w:rsidRDefault="005E5945" w:rsidP="00752023">
            <w:pPr>
              <w:ind w:firstLine="0"/>
              <w:rPr>
                <w:rFonts w:eastAsia="Times New Roman"/>
                <w:color w:val="000000"/>
                <w:sz w:val="22"/>
                <w:highlight w:val="yellow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lang w:eastAsia="ru-RU"/>
              </w:rPr>
              <w:t>Сервер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1A41C" w14:textId="0C6CD373" w:rsidR="005E5945" w:rsidRPr="005E5945" w:rsidRDefault="005E5945" w:rsidP="00752023">
            <w:pPr>
              <w:ind w:firstLine="0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lang w:eastAsia="ru-RU"/>
              </w:rPr>
              <w:t xml:space="preserve">ПЛ360 на базе G6544Y </w:t>
            </w:r>
            <w:r w:rsidRPr="005E5945">
              <w:rPr>
                <w:rFonts w:eastAsia="Times New Roman"/>
                <w:color w:val="000000"/>
                <w:sz w:val="22"/>
                <w:lang w:eastAsia="ru-RU"/>
              </w:rPr>
              <w:t xml:space="preserve">не менее 384 ГБ, процессор 16 ядер 3,6 ГГц, модуль памяти 32 Гб частота 5600, объединительная плата до 8 дисков SFF, диск 480 Гб SSD, адаптер на 2 порта 25 Гб/с, 2 блока питания 800 Вт, модуль удалённого управления </w:t>
            </w:r>
            <w:proofErr w:type="spellStart"/>
            <w:r w:rsidRPr="005E5945">
              <w:rPr>
                <w:rFonts w:eastAsia="Times New Roman"/>
                <w:color w:val="000000"/>
                <w:sz w:val="22"/>
                <w:lang w:eastAsia="ru-RU"/>
              </w:rPr>
              <w:t>iLO</w:t>
            </w:r>
            <w:proofErr w:type="spellEnd"/>
            <w:r w:rsidRPr="005E5945">
              <w:rPr>
                <w:rFonts w:eastAsia="Times New Roman"/>
                <w:color w:val="000000"/>
                <w:sz w:val="22"/>
                <w:lang w:eastAsia="ru-RU"/>
              </w:rPr>
              <w:t>, комплект направляющих для крепления в стойку, техподдержка серверов на 3 года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18E8D" w14:textId="77777777" w:rsidR="00752023" w:rsidRPr="004E4E85" w:rsidRDefault="00752023" w:rsidP="00752023">
            <w:pPr>
              <w:ind w:firstLine="0"/>
              <w:jc w:val="center"/>
              <w:rPr>
                <w:rFonts w:eastAsia="Times New Roman"/>
                <w:color w:val="000000"/>
                <w:sz w:val="22"/>
                <w:highlight w:val="yellow"/>
                <w:lang w:eastAsia="ru-RU"/>
              </w:rPr>
            </w:pPr>
            <w:r w:rsidRPr="005E5945">
              <w:rPr>
                <w:rFonts w:eastAsia="Times New Roman"/>
                <w:color w:val="000000"/>
                <w:sz w:val="22"/>
                <w:lang w:eastAsia="ru-RU"/>
              </w:rPr>
              <w:t>1 шт.</w:t>
            </w:r>
          </w:p>
        </w:tc>
      </w:tr>
      <w:tr w:rsidR="00752023" w:rsidRPr="00752023" w14:paraId="2FAB0C12" w14:textId="77777777" w:rsidTr="00752023">
        <w:trPr>
          <w:trHeight w:val="110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405C8" w14:textId="77777777" w:rsidR="00752023" w:rsidRPr="00752023" w:rsidRDefault="00752023" w:rsidP="00752023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52023">
              <w:rPr>
                <w:rFonts w:eastAsia="Times New Roman"/>
                <w:color w:val="000000"/>
                <w:sz w:val="22"/>
                <w:lang w:eastAsia="ru-RU"/>
              </w:rPr>
              <w:lastRenderedPageBreak/>
              <w:t>2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E9449" w14:textId="09256E1B" w:rsidR="00752023" w:rsidRPr="004E4E85" w:rsidRDefault="005E5945" w:rsidP="00752023">
            <w:pPr>
              <w:ind w:firstLine="0"/>
              <w:rPr>
                <w:rFonts w:eastAsia="Times New Roman"/>
                <w:color w:val="000000"/>
                <w:sz w:val="22"/>
                <w:highlight w:val="yellow"/>
                <w:lang w:eastAsia="ru-RU"/>
              </w:rPr>
            </w:pPr>
            <w:r w:rsidRPr="005E5945">
              <w:rPr>
                <w:rFonts w:eastAsia="Times New Roman"/>
                <w:color w:val="000000"/>
                <w:sz w:val="22"/>
                <w:lang w:eastAsia="ru-RU"/>
              </w:rPr>
              <w:t>Система хранения данных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B8B0F" w14:textId="0F02B6EC" w:rsidR="00752023" w:rsidRPr="004E4E85" w:rsidRDefault="005E5945" w:rsidP="00752023">
            <w:pPr>
              <w:ind w:firstLine="0"/>
              <w:rPr>
                <w:rFonts w:eastAsia="Times New Roman"/>
                <w:color w:val="000000"/>
                <w:sz w:val="22"/>
                <w:highlight w:val="yellow"/>
                <w:lang w:eastAsia="ru-RU"/>
              </w:rPr>
            </w:pPr>
            <w:r w:rsidRPr="005E5945">
              <w:rPr>
                <w:rFonts w:eastAsia="Times New Roman"/>
                <w:color w:val="000000"/>
                <w:sz w:val="22"/>
                <w:lang w:eastAsia="ru-RU"/>
              </w:rPr>
              <w:t>ОД5000</w:t>
            </w:r>
            <w:r>
              <w:rPr>
                <w:rFonts w:eastAsia="Times New Roman"/>
                <w:color w:val="000000"/>
                <w:sz w:val="22"/>
                <w:lang w:eastAsia="ru-RU"/>
              </w:rPr>
              <w:t xml:space="preserve"> </w:t>
            </w:r>
            <w:r w:rsidRPr="005E5945">
              <w:rPr>
                <w:rFonts w:eastAsia="Times New Roman"/>
                <w:color w:val="000000"/>
                <w:sz w:val="22"/>
                <w:lang w:eastAsia="ru-RU"/>
              </w:rPr>
              <w:t xml:space="preserve">СХД </w:t>
            </w:r>
            <w:proofErr w:type="spellStart"/>
            <w:r w:rsidRPr="005E5945">
              <w:rPr>
                <w:rFonts w:eastAsia="Times New Roman"/>
                <w:color w:val="000000"/>
                <w:sz w:val="22"/>
                <w:lang w:eastAsia="ru-RU"/>
              </w:rPr>
              <w:t>ДатаРу</w:t>
            </w:r>
            <w:proofErr w:type="spellEnd"/>
            <w:r w:rsidRPr="005E5945">
              <w:rPr>
                <w:rFonts w:eastAsia="Times New Roman"/>
                <w:color w:val="000000"/>
                <w:sz w:val="22"/>
                <w:lang w:eastAsia="ru-RU"/>
              </w:rPr>
              <w:t xml:space="preserve"> 256 Гб, адаптер на 4 порта 25 ГБ/с, 8 дисков 3,84 ТБ, лицензия </w:t>
            </w:r>
            <w:proofErr w:type="spellStart"/>
            <w:r w:rsidRPr="005E5945">
              <w:rPr>
                <w:rFonts w:eastAsia="Times New Roman"/>
                <w:color w:val="000000"/>
                <w:sz w:val="22"/>
                <w:lang w:eastAsia="ru-RU"/>
              </w:rPr>
              <w:t>san</w:t>
            </w:r>
            <w:proofErr w:type="spellEnd"/>
            <w:r w:rsidRPr="005E5945">
              <w:rPr>
                <w:rFonts w:eastAsia="Times New Roman"/>
                <w:color w:val="000000"/>
                <w:sz w:val="22"/>
                <w:lang w:eastAsia="ru-RU"/>
              </w:rPr>
              <w:t xml:space="preserve"> </w:t>
            </w:r>
            <w:proofErr w:type="spellStart"/>
            <w:r w:rsidRPr="005E5945">
              <w:rPr>
                <w:rFonts w:eastAsia="Times New Roman"/>
                <w:color w:val="000000"/>
                <w:sz w:val="22"/>
                <w:lang w:eastAsia="ru-RU"/>
              </w:rPr>
              <w:t>basic</w:t>
            </w:r>
            <w:proofErr w:type="spellEnd"/>
            <w:r w:rsidRPr="005E5945">
              <w:rPr>
                <w:rFonts w:eastAsia="Times New Roman"/>
                <w:color w:val="000000"/>
                <w:sz w:val="22"/>
                <w:lang w:eastAsia="ru-RU"/>
              </w:rPr>
              <w:t>, сертификат на техподдержку СХД на 3 года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2B6C9" w14:textId="03AA816D" w:rsidR="00752023" w:rsidRPr="004E4E85" w:rsidRDefault="005E5945" w:rsidP="00752023">
            <w:pPr>
              <w:ind w:firstLine="0"/>
              <w:jc w:val="center"/>
              <w:rPr>
                <w:rFonts w:eastAsia="Times New Roman"/>
                <w:color w:val="000000"/>
                <w:sz w:val="22"/>
                <w:highlight w:val="yellow"/>
                <w:lang w:eastAsia="ru-RU"/>
              </w:rPr>
            </w:pPr>
            <w:r w:rsidRPr="005E5945">
              <w:rPr>
                <w:rFonts w:eastAsia="Times New Roman"/>
                <w:color w:val="000000"/>
                <w:sz w:val="22"/>
                <w:lang w:eastAsia="ru-RU"/>
              </w:rPr>
              <w:t>1</w:t>
            </w:r>
            <w:r w:rsidR="00752023" w:rsidRPr="005E5945">
              <w:rPr>
                <w:rFonts w:eastAsia="Times New Roman"/>
                <w:color w:val="000000"/>
                <w:sz w:val="22"/>
                <w:lang w:eastAsia="ru-RU"/>
              </w:rPr>
              <w:t xml:space="preserve"> шт.</w:t>
            </w:r>
          </w:p>
        </w:tc>
      </w:tr>
      <w:tr w:rsidR="00752023" w:rsidRPr="00752023" w14:paraId="4F8C0C26" w14:textId="77777777" w:rsidTr="00752023">
        <w:trPr>
          <w:trHeight w:val="110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ADA37" w14:textId="77777777" w:rsidR="00752023" w:rsidRPr="00752023" w:rsidRDefault="00752023" w:rsidP="00752023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52023">
              <w:rPr>
                <w:rFonts w:eastAsia="Times New Roman"/>
                <w:color w:val="000000"/>
                <w:sz w:val="22"/>
                <w:lang w:eastAsia="ru-RU"/>
              </w:rPr>
              <w:t>3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25B5A" w14:textId="6546F0EC" w:rsidR="00752023" w:rsidRPr="004E4E85" w:rsidRDefault="005E5945" w:rsidP="00752023">
            <w:pPr>
              <w:ind w:firstLine="0"/>
              <w:rPr>
                <w:rFonts w:eastAsia="Times New Roman"/>
                <w:color w:val="000000"/>
                <w:sz w:val="22"/>
                <w:highlight w:val="yellow"/>
                <w:lang w:eastAsia="ru-RU"/>
              </w:rPr>
            </w:pPr>
            <w:r w:rsidRPr="005E5945">
              <w:rPr>
                <w:rFonts w:eastAsia="Times New Roman"/>
                <w:color w:val="000000"/>
                <w:sz w:val="22"/>
                <w:lang w:eastAsia="ru-RU"/>
              </w:rPr>
              <w:t>Коммутатор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B78E6" w14:textId="77777777" w:rsidR="005E5945" w:rsidRPr="005E5945" w:rsidRDefault="005E5945" w:rsidP="005E5945">
            <w:pPr>
              <w:ind w:firstLine="0"/>
              <w:rPr>
                <w:rFonts w:eastAsia="Times New Roman"/>
                <w:color w:val="000000"/>
                <w:sz w:val="22"/>
                <w:lang w:val="en-US" w:eastAsia="ru-RU"/>
              </w:rPr>
            </w:pPr>
            <w:r w:rsidRPr="005E5945">
              <w:rPr>
                <w:rFonts w:eastAsia="Times New Roman"/>
                <w:color w:val="000000"/>
                <w:sz w:val="22"/>
                <w:lang w:val="en-US" w:eastAsia="ru-RU"/>
              </w:rPr>
              <w:t xml:space="preserve">MES2300B-48, 48 </w:t>
            </w:r>
            <w:r w:rsidRPr="005E5945">
              <w:rPr>
                <w:rFonts w:eastAsia="Times New Roman"/>
                <w:color w:val="000000"/>
                <w:sz w:val="22"/>
                <w:lang w:eastAsia="ru-RU"/>
              </w:rPr>
              <w:t>портов</w:t>
            </w:r>
          </w:p>
          <w:p w14:paraId="25A9F443" w14:textId="77777777" w:rsidR="005E5945" w:rsidRPr="005E5945" w:rsidRDefault="005E5945" w:rsidP="005E5945">
            <w:pPr>
              <w:ind w:firstLine="0"/>
              <w:rPr>
                <w:rFonts w:eastAsia="Times New Roman"/>
                <w:color w:val="000000"/>
                <w:sz w:val="22"/>
                <w:lang w:val="en-US" w:eastAsia="ru-RU"/>
              </w:rPr>
            </w:pPr>
            <w:r w:rsidRPr="005E5945">
              <w:rPr>
                <w:rFonts w:eastAsia="Times New Roman"/>
                <w:color w:val="000000"/>
                <w:sz w:val="22"/>
                <w:lang w:val="en-US" w:eastAsia="ru-RU"/>
              </w:rPr>
              <w:t xml:space="preserve">10/100/1000BASE-T, 4 </w:t>
            </w:r>
            <w:r w:rsidRPr="005E5945">
              <w:rPr>
                <w:rFonts w:eastAsia="Times New Roman"/>
                <w:color w:val="000000"/>
                <w:sz w:val="22"/>
                <w:lang w:eastAsia="ru-RU"/>
              </w:rPr>
              <w:t>порта</w:t>
            </w:r>
            <w:r w:rsidRPr="005E5945">
              <w:rPr>
                <w:rFonts w:eastAsia="Times New Roman"/>
                <w:color w:val="000000"/>
                <w:sz w:val="22"/>
                <w:lang w:val="en-US" w:eastAsia="ru-RU"/>
              </w:rPr>
              <w:t xml:space="preserve"> 10GBASE-R</w:t>
            </w:r>
          </w:p>
          <w:p w14:paraId="040C7DB1" w14:textId="77777777" w:rsidR="005E5945" w:rsidRPr="005E5945" w:rsidRDefault="005E5945" w:rsidP="005E5945">
            <w:pPr>
              <w:ind w:firstLine="0"/>
              <w:rPr>
                <w:rFonts w:eastAsia="Times New Roman"/>
                <w:color w:val="000000"/>
                <w:sz w:val="22"/>
                <w:lang w:val="en-US" w:eastAsia="ru-RU"/>
              </w:rPr>
            </w:pPr>
            <w:r w:rsidRPr="005E5945">
              <w:rPr>
                <w:rFonts w:eastAsia="Times New Roman"/>
                <w:color w:val="000000"/>
                <w:sz w:val="22"/>
                <w:lang w:val="en-US" w:eastAsia="ru-RU"/>
              </w:rPr>
              <w:t xml:space="preserve">(SFP+)/1000BASE-X (SFP),L3, 100-240 </w:t>
            </w:r>
            <w:r w:rsidRPr="005E5945">
              <w:rPr>
                <w:rFonts w:eastAsia="Times New Roman"/>
                <w:color w:val="000000"/>
                <w:sz w:val="22"/>
                <w:lang w:eastAsia="ru-RU"/>
              </w:rPr>
              <w:t>В</w:t>
            </w:r>
            <w:r w:rsidRPr="005E5945">
              <w:rPr>
                <w:rFonts w:eastAsia="Times New Roman"/>
                <w:color w:val="000000"/>
                <w:sz w:val="22"/>
                <w:lang w:val="en-US" w:eastAsia="ru-RU"/>
              </w:rPr>
              <w:t xml:space="preserve"> AC,</w:t>
            </w:r>
          </w:p>
          <w:p w14:paraId="3AC770B3" w14:textId="3D8CD4D4" w:rsidR="00752023" w:rsidRPr="004E4E85" w:rsidRDefault="005E5945" w:rsidP="005E5945">
            <w:pPr>
              <w:ind w:firstLine="0"/>
              <w:rPr>
                <w:rFonts w:eastAsia="Times New Roman"/>
                <w:color w:val="000000"/>
                <w:sz w:val="22"/>
                <w:highlight w:val="yellow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lang w:eastAsia="ru-RU"/>
              </w:rPr>
              <w:t>12 В DC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B572D" w14:textId="6D3F83D7" w:rsidR="00752023" w:rsidRPr="004E4E85" w:rsidRDefault="005E5945" w:rsidP="00752023">
            <w:pPr>
              <w:ind w:firstLine="0"/>
              <w:jc w:val="center"/>
              <w:rPr>
                <w:rFonts w:eastAsia="Times New Roman"/>
                <w:color w:val="000000"/>
                <w:sz w:val="22"/>
                <w:highlight w:val="yellow"/>
                <w:lang w:eastAsia="ru-RU"/>
              </w:rPr>
            </w:pPr>
            <w:r w:rsidRPr="005E5945">
              <w:rPr>
                <w:rFonts w:eastAsia="Times New Roman"/>
                <w:color w:val="000000"/>
                <w:sz w:val="22"/>
                <w:lang w:eastAsia="ru-RU"/>
              </w:rPr>
              <w:t>2</w:t>
            </w:r>
            <w:r w:rsidR="00752023" w:rsidRPr="005E5945">
              <w:rPr>
                <w:rFonts w:eastAsia="Times New Roman"/>
                <w:color w:val="000000"/>
                <w:sz w:val="22"/>
                <w:lang w:eastAsia="ru-RU"/>
              </w:rPr>
              <w:t xml:space="preserve"> шт.</w:t>
            </w:r>
          </w:p>
        </w:tc>
      </w:tr>
      <w:tr w:rsidR="00752023" w:rsidRPr="00752023" w14:paraId="1A407C93" w14:textId="77777777" w:rsidTr="00752023">
        <w:trPr>
          <w:trHeight w:val="110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AED7D" w14:textId="77777777" w:rsidR="00752023" w:rsidRPr="00752023" w:rsidRDefault="00752023" w:rsidP="00752023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752023">
              <w:rPr>
                <w:rFonts w:eastAsia="Times New Roman"/>
                <w:color w:val="000000"/>
                <w:sz w:val="22"/>
                <w:lang w:eastAsia="ru-RU"/>
              </w:rPr>
              <w:t>4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5AC88" w14:textId="072A3D37" w:rsidR="00752023" w:rsidRPr="004E4E85" w:rsidRDefault="00C505CF" w:rsidP="00752023">
            <w:pPr>
              <w:ind w:firstLine="0"/>
              <w:rPr>
                <w:rFonts w:eastAsia="Times New Roman"/>
                <w:color w:val="000000"/>
                <w:sz w:val="22"/>
                <w:highlight w:val="yellow"/>
                <w:lang w:eastAsia="ru-RU"/>
              </w:rPr>
            </w:pPr>
            <w:r w:rsidRPr="00C505CF">
              <w:rPr>
                <w:rFonts w:eastAsia="Times New Roman"/>
                <w:color w:val="000000"/>
                <w:sz w:val="22"/>
                <w:lang w:eastAsia="ru-RU"/>
              </w:rPr>
              <w:t>П</w:t>
            </w:r>
            <w:r>
              <w:rPr>
                <w:rFonts w:eastAsia="Times New Roman"/>
                <w:color w:val="000000"/>
                <w:sz w:val="22"/>
                <w:lang w:eastAsia="ru-RU"/>
              </w:rPr>
              <w:t>рограммный комплекс АИС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EB4EA" w14:textId="71100833" w:rsidR="00C505CF" w:rsidRDefault="00C505CF" w:rsidP="00C505CF">
            <w:pPr>
              <w:ind w:firstLine="0"/>
              <w:rPr>
                <w:rFonts w:eastAsia="Times New Roman"/>
                <w:color w:val="000000"/>
                <w:sz w:val="22"/>
                <w:lang w:eastAsia="ru-RU"/>
              </w:rPr>
            </w:pPr>
            <w:r w:rsidRPr="00C505CF">
              <w:rPr>
                <w:rFonts w:eastAsia="Times New Roman"/>
                <w:color w:val="000000"/>
                <w:sz w:val="22"/>
                <w:lang w:eastAsia="ru-RU"/>
              </w:rPr>
              <w:t xml:space="preserve">Конфигурация:                                                                                </w:t>
            </w:r>
          </w:p>
          <w:p w14:paraId="2E1907C2" w14:textId="22BBC1B8" w:rsidR="00C505CF" w:rsidRPr="00C505CF" w:rsidRDefault="00C505CF" w:rsidP="00C505CF">
            <w:pPr>
              <w:ind w:firstLine="0"/>
              <w:rPr>
                <w:rFonts w:eastAsia="Times New Roman"/>
                <w:color w:val="000000"/>
                <w:sz w:val="22"/>
                <w:lang w:eastAsia="ru-RU"/>
              </w:rPr>
            </w:pPr>
            <w:r w:rsidRPr="00C505CF">
              <w:rPr>
                <w:rFonts w:eastAsia="Times New Roman"/>
                <w:color w:val="000000"/>
                <w:sz w:val="22"/>
                <w:lang w:eastAsia="ru-RU"/>
              </w:rPr>
              <w:t>1 ПК «Центр сбора данных» Загрузка показаний</w:t>
            </w:r>
          </w:p>
          <w:p w14:paraId="114B5C0B" w14:textId="77777777" w:rsidR="00C505CF" w:rsidRPr="00C505CF" w:rsidRDefault="00C505CF" w:rsidP="00C505CF">
            <w:pPr>
              <w:ind w:firstLine="0"/>
              <w:rPr>
                <w:rFonts w:eastAsia="Times New Roman"/>
                <w:color w:val="000000"/>
                <w:sz w:val="22"/>
                <w:lang w:eastAsia="ru-RU"/>
              </w:rPr>
            </w:pPr>
            <w:r w:rsidRPr="00C505CF">
              <w:rPr>
                <w:rFonts w:eastAsia="Times New Roman"/>
                <w:color w:val="000000"/>
                <w:sz w:val="22"/>
                <w:lang w:eastAsia="ru-RU"/>
              </w:rPr>
              <w:t>2 1С Бизнес-платежи Обмен данными</w:t>
            </w:r>
          </w:p>
          <w:p w14:paraId="1316DF2D" w14:textId="77777777" w:rsidR="00C505CF" w:rsidRPr="00C505CF" w:rsidRDefault="00C505CF" w:rsidP="00C505CF">
            <w:pPr>
              <w:ind w:firstLine="0"/>
              <w:rPr>
                <w:rFonts w:eastAsia="Times New Roman"/>
                <w:color w:val="000000"/>
                <w:sz w:val="22"/>
                <w:lang w:eastAsia="ru-RU"/>
              </w:rPr>
            </w:pPr>
            <w:r w:rsidRPr="00C505CF">
              <w:rPr>
                <w:rFonts w:eastAsia="Times New Roman"/>
                <w:color w:val="000000"/>
                <w:sz w:val="22"/>
                <w:lang w:eastAsia="ru-RU"/>
              </w:rPr>
              <w:t>3 ПК СУД Обмен данными</w:t>
            </w:r>
          </w:p>
          <w:p w14:paraId="6F7C7844" w14:textId="77777777" w:rsidR="00C505CF" w:rsidRPr="00C505CF" w:rsidRDefault="00C505CF" w:rsidP="00C505CF">
            <w:pPr>
              <w:ind w:firstLine="0"/>
              <w:rPr>
                <w:rFonts w:eastAsia="Times New Roman"/>
                <w:color w:val="000000"/>
                <w:sz w:val="22"/>
                <w:lang w:eastAsia="ru-RU"/>
              </w:rPr>
            </w:pPr>
            <w:r w:rsidRPr="00C505CF">
              <w:rPr>
                <w:rFonts w:eastAsia="Times New Roman"/>
                <w:color w:val="000000"/>
                <w:sz w:val="22"/>
                <w:lang w:eastAsia="ru-RU"/>
              </w:rPr>
              <w:t>4 Пирамида Обмен данными</w:t>
            </w:r>
          </w:p>
          <w:p w14:paraId="151ECE61" w14:textId="77777777" w:rsidR="00C505CF" w:rsidRPr="00C505CF" w:rsidRDefault="00C505CF" w:rsidP="00C505CF">
            <w:pPr>
              <w:ind w:firstLine="0"/>
              <w:rPr>
                <w:rFonts w:eastAsia="Times New Roman"/>
                <w:color w:val="000000"/>
                <w:sz w:val="22"/>
                <w:lang w:eastAsia="ru-RU"/>
              </w:rPr>
            </w:pPr>
            <w:r w:rsidRPr="00C505CF">
              <w:rPr>
                <w:rFonts w:eastAsia="Times New Roman"/>
                <w:color w:val="000000"/>
                <w:sz w:val="22"/>
                <w:lang w:eastAsia="ru-RU"/>
              </w:rPr>
              <w:t xml:space="preserve">6 ГИС </w:t>
            </w:r>
            <w:proofErr w:type="spellStart"/>
            <w:r w:rsidRPr="00C505CF">
              <w:rPr>
                <w:rFonts w:eastAsia="Times New Roman"/>
                <w:color w:val="000000"/>
                <w:sz w:val="22"/>
                <w:lang w:eastAsia="ru-RU"/>
              </w:rPr>
              <w:t>Энергоучет</w:t>
            </w:r>
            <w:proofErr w:type="spellEnd"/>
            <w:r w:rsidRPr="00C505CF">
              <w:rPr>
                <w:rFonts w:eastAsia="Times New Roman"/>
                <w:color w:val="000000"/>
                <w:sz w:val="22"/>
                <w:lang w:eastAsia="ru-RU"/>
              </w:rPr>
              <w:t xml:space="preserve"> Обмен данными</w:t>
            </w:r>
          </w:p>
          <w:p w14:paraId="59E01483" w14:textId="77777777" w:rsidR="00C505CF" w:rsidRPr="00C505CF" w:rsidRDefault="00C505CF" w:rsidP="00C505CF">
            <w:pPr>
              <w:ind w:firstLine="0"/>
              <w:rPr>
                <w:rFonts w:eastAsia="Times New Roman"/>
                <w:color w:val="000000"/>
                <w:sz w:val="22"/>
                <w:lang w:eastAsia="ru-RU"/>
              </w:rPr>
            </w:pPr>
            <w:r w:rsidRPr="00C505CF">
              <w:rPr>
                <w:rFonts w:eastAsia="Times New Roman"/>
                <w:color w:val="000000"/>
                <w:sz w:val="22"/>
                <w:lang w:eastAsia="ru-RU"/>
              </w:rPr>
              <w:t>7 Сетевые компании Загрузка показаний</w:t>
            </w:r>
          </w:p>
          <w:p w14:paraId="047FC50D" w14:textId="77777777" w:rsidR="00C505CF" w:rsidRPr="00C505CF" w:rsidRDefault="00C505CF" w:rsidP="00C505CF">
            <w:pPr>
              <w:ind w:firstLine="0"/>
              <w:rPr>
                <w:rFonts w:eastAsia="Times New Roman"/>
                <w:color w:val="000000"/>
                <w:sz w:val="22"/>
                <w:lang w:eastAsia="ru-RU"/>
              </w:rPr>
            </w:pPr>
            <w:r w:rsidRPr="00C505CF">
              <w:rPr>
                <w:rFonts w:eastAsia="Times New Roman"/>
                <w:color w:val="000000"/>
                <w:sz w:val="22"/>
                <w:lang w:eastAsia="ru-RU"/>
              </w:rPr>
              <w:t>8 IVR Загрузка показаний</w:t>
            </w:r>
          </w:p>
          <w:p w14:paraId="34B746EF" w14:textId="77777777" w:rsidR="00C505CF" w:rsidRPr="00C505CF" w:rsidRDefault="00C505CF" w:rsidP="00C505CF">
            <w:pPr>
              <w:ind w:firstLine="0"/>
              <w:rPr>
                <w:rFonts w:eastAsia="Times New Roman"/>
                <w:color w:val="000000"/>
                <w:sz w:val="22"/>
                <w:lang w:eastAsia="ru-RU"/>
              </w:rPr>
            </w:pPr>
            <w:r w:rsidRPr="00C505CF">
              <w:rPr>
                <w:rFonts w:eastAsia="Times New Roman"/>
                <w:color w:val="000000"/>
                <w:sz w:val="22"/>
                <w:lang w:eastAsia="ru-RU"/>
              </w:rPr>
              <w:t>9 Внешних источники (ЛК, Планшет, АСКУЭ) Загрузка показаний</w:t>
            </w:r>
          </w:p>
          <w:p w14:paraId="7629160A" w14:textId="77777777" w:rsidR="00C505CF" w:rsidRPr="00C505CF" w:rsidRDefault="00C505CF" w:rsidP="00C505CF">
            <w:pPr>
              <w:ind w:firstLine="0"/>
              <w:rPr>
                <w:rFonts w:eastAsia="Times New Roman"/>
                <w:color w:val="000000"/>
                <w:sz w:val="22"/>
                <w:lang w:eastAsia="ru-RU"/>
              </w:rPr>
            </w:pPr>
            <w:r w:rsidRPr="00C505CF">
              <w:rPr>
                <w:rFonts w:eastAsia="Times New Roman"/>
                <w:color w:val="000000"/>
                <w:sz w:val="22"/>
                <w:lang w:eastAsia="ru-RU"/>
              </w:rPr>
              <w:t>10 Реестр платежей ФЛ Загрузка оплат</w:t>
            </w:r>
          </w:p>
          <w:p w14:paraId="213F67F5" w14:textId="77777777" w:rsidR="00C505CF" w:rsidRPr="00C505CF" w:rsidRDefault="00C505CF" w:rsidP="00C505CF">
            <w:pPr>
              <w:ind w:firstLine="0"/>
              <w:rPr>
                <w:rFonts w:eastAsia="Times New Roman"/>
                <w:color w:val="000000"/>
                <w:sz w:val="22"/>
                <w:lang w:eastAsia="ru-RU"/>
              </w:rPr>
            </w:pPr>
            <w:r w:rsidRPr="00C505CF">
              <w:rPr>
                <w:rFonts w:eastAsia="Times New Roman"/>
                <w:color w:val="000000"/>
                <w:sz w:val="22"/>
                <w:lang w:eastAsia="ru-RU"/>
              </w:rPr>
              <w:t xml:space="preserve">11 </w:t>
            </w:r>
            <w:proofErr w:type="spellStart"/>
            <w:r w:rsidRPr="00C505CF">
              <w:rPr>
                <w:rFonts w:eastAsia="Times New Roman"/>
                <w:color w:val="000000"/>
                <w:sz w:val="22"/>
                <w:lang w:eastAsia="ru-RU"/>
              </w:rPr>
              <w:t>On-line</w:t>
            </w:r>
            <w:proofErr w:type="spellEnd"/>
            <w:r w:rsidRPr="00C505CF">
              <w:rPr>
                <w:rFonts w:eastAsia="Times New Roman"/>
                <w:color w:val="000000"/>
                <w:sz w:val="22"/>
                <w:lang w:eastAsia="ru-RU"/>
              </w:rPr>
              <w:t xml:space="preserve"> кассы Загрузка оплат</w:t>
            </w:r>
          </w:p>
          <w:p w14:paraId="1883F241" w14:textId="77777777" w:rsidR="00C505CF" w:rsidRPr="00C505CF" w:rsidRDefault="00C505CF" w:rsidP="00C505CF">
            <w:pPr>
              <w:ind w:firstLine="0"/>
              <w:rPr>
                <w:rFonts w:eastAsia="Times New Roman"/>
                <w:color w:val="000000"/>
                <w:sz w:val="22"/>
                <w:lang w:eastAsia="ru-RU"/>
              </w:rPr>
            </w:pPr>
            <w:r w:rsidRPr="00C505CF">
              <w:rPr>
                <w:rFonts w:eastAsia="Times New Roman"/>
                <w:color w:val="000000"/>
                <w:sz w:val="22"/>
                <w:lang w:eastAsia="ru-RU"/>
              </w:rPr>
              <w:t xml:space="preserve">12 Системы </w:t>
            </w:r>
            <w:proofErr w:type="gramStart"/>
            <w:r w:rsidRPr="00C505CF">
              <w:rPr>
                <w:rFonts w:eastAsia="Times New Roman"/>
                <w:color w:val="000000"/>
                <w:sz w:val="22"/>
                <w:lang w:eastAsia="ru-RU"/>
              </w:rPr>
              <w:t>банков  Загрузка</w:t>
            </w:r>
            <w:proofErr w:type="gramEnd"/>
            <w:r w:rsidRPr="00C505CF">
              <w:rPr>
                <w:rFonts w:eastAsia="Times New Roman"/>
                <w:color w:val="000000"/>
                <w:sz w:val="22"/>
                <w:lang w:eastAsia="ru-RU"/>
              </w:rPr>
              <w:t xml:space="preserve"> оплат</w:t>
            </w:r>
          </w:p>
          <w:p w14:paraId="18F16FB2" w14:textId="77777777" w:rsidR="00C505CF" w:rsidRPr="00C505CF" w:rsidRDefault="00C505CF" w:rsidP="00C505CF">
            <w:pPr>
              <w:ind w:firstLine="0"/>
              <w:rPr>
                <w:rFonts w:eastAsia="Times New Roman"/>
                <w:color w:val="000000"/>
                <w:sz w:val="22"/>
                <w:lang w:eastAsia="ru-RU"/>
              </w:rPr>
            </w:pPr>
            <w:r w:rsidRPr="00C505CF">
              <w:rPr>
                <w:rFonts w:eastAsia="Times New Roman"/>
                <w:color w:val="000000"/>
                <w:sz w:val="22"/>
                <w:lang w:eastAsia="ru-RU"/>
              </w:rPr>
              <w:t>13 WSS Система внутреннего электронного документооборота</w:t>
            </w:r>
          </w:p>
          <w:p w14:paraId="0156CF78" w14:textId="77777777" w:rsidR="00C505CF" w:rsidRPr="00C505CF" w:rsidRDefault="00C505CF" w:rsidP="00C505CF">
            <w:pPr>
              <w:ind w:firstLine="0"/>
              <w:rPr>
                <w:rFonts w:eastAsia="Times New Roman"/>
                <w:color w:val="000000"/>
                <w:sz w:val="22"/>
                <w:lang w:eastAsia="ru-RU"/>
              </w:rPr>
            </w:pPr>
            <w:r w:rsidRPr="00C505CF">
              <w:rPr>
                <w:rFonts w:eastAsia="Times New Roman"/>
                <w:color w:val="000000"/>
                <w:sz w:val="22"/>
                <w:lang w:eastAsia="ru-RU"/>
              </w:rPr>
              <w:t xml:space="preserve">14 </w:t>
            </w:r>
            <w:proofErr w:type="spellStart"/>
            <w:r w:rsidRPr="00C505CF">
              <w:rPr>
                <w:rFonts w:eastAsia="Times New Roman"/>
                <w:color w:val="000000"/>
                <w:sz w:val="22"/>
                <w:lang w:eastAsia="ru-RU"/>
              </w:rPr>
              <w:t>Диадок</w:t>
            </w:r>
            <w:proofErr w:type="spellEnd"/>
            <w:r w:rsidRPr="00C505CF">
              <w:rPr>
                <w:rFonts w:eastAsia="Times New Roman"/>
                <w:color w:val="000000"/>
                <w:sz w:val="22"/>
                <w:lang w:eastAsia="ru-RU"/>
              </w:rPr>
              <w:t xml:space="preserve"> Система юридически-значимого документооборота</w:t>
            </w:r>
          </w:p>
          <w:p w14:paraId="7A61CCDD" w14:textId="77777777" w:rsidR="00C505CF" w:rsidRPr="00C505CF" w:rsidRDefault="00C505CF" w:rsidP="00C505CF">
            <w:pPr>
              <w:ind w:firstLine="0"/>
              <w:rPr>
                <w:rFonts w:eastAsia="Times New Roman"/>
                <w:color w:val="000000"/>
                <w:sz w:val="22"/>
                <w:lang w:eastAsia="ru-RU"/>
              </w:rPr>
            </w:pPr>
            <w:r w:rsidRPr="00C505CF">
              <w:rPr>
                <w:rFonts w:eastAsia="Times New Roman"/>
                <w:color w:val="000000"/>
                <w:sz w:val="22"/>
                <w:lang w:eastAsia="ru-RU"/>
              </w:rPr>
              <w:t>15 СБИС Бухгалтерский комплекс</w:t>
            </w:r>
          </w:p>
          <w:p w14:paraId="14FD22D0" w14:textId="77777777" w:rsidR="00C505CF" w:rsidRPr="00C505CF" w:rsidRDefault="00C505CF" w:rsidP="00C505CF">
            <w:pPr>
              <w:ind w:firstLine="0"/>
              <w:rPr>
                <w:rFonts w:eastAsia="Times New Roman"/>
                <w:color w:val="000000"/>
                <w:sz w:val="22"/>
                <w:lang w:eastAsia="ru-RU"/>
              </w:rPr>
            </w:pPr>
            <w:r w:rsidRPr="00C505CF">
              <w:rPr>
                <w:rFonts w:eastAsia="Times New Roman"/>
                <w:color w:val="000000"/>
                <w:sz w:val="22"/>
                <w:lang w:eastAsia="ru-RU"/>
              </w:rPr>
              <w:t>16 ФНС Получение статуса ЮЛ</w:t>
            </w:r>
          </w:p>
          <w:p w14:paraId="4E2D5390" w14:textId="77777777" w:rsidR="00C505CF" w:rsidRPr="00C505CF" w:rsidRDefault="00C505CF" w:rsidP="00C505CF">
            <w:pPr>
              <w:ind w:firstLine="0"/>
              <w:rPr>
                <w:rFonts w:eastAsia="Times New Roman"/>
                <w:color w:val="000000"/>
                <w:sz w:val="22"/>
                <w:lang w:eastAsia="ru-RU"/>
              </w:rPr>
            </w:pPr>
            <w:r w:rsidRPr="00C505CF">
              <w:rPr>
                <w:rFonts w:eastAsia="Times New Roman"/>
                <w:color w:val="000000"/>
                <w:sz w:val="22"/>
                <w:lang w:eastAsia="ru-RU"/>
              </w:rPr>
              <w:t xml:space="preserve">17 АМИРС </w:t>
            </w:r>
            <w:proofErr w:type="spellStart"/>
            <w:r w:rsidRPr="00C505CF">
              <w:rPr>
                <w:rFonts w:eastAsia="Times New Roman"/>
                <w:color w:val="000000"/>
                <w:sz w:val="22"/>
                <w:lang w:eastAsia="ru-RU"/>
              </w:rPr>
              <w:t>АМИРС</w:t>
            </w:r>
            <w:proofErr w:type="spellEnd"/>
            <w:r w:rsidRPr="00C505CF">
              <w:rPr>
                <w:rFonts w:eastAsia="Times New Roman"/>
                <w:color w:val="000000"/>
                <w:sz w:val="22"/>
                <w:lang w:eastAsia="ru-RU"/>
              </w:rPr>
              <w:t xml:space="preserve"> – государственная система мировых судей</w:t>
            </w:r>
          </w:p>
          <w:p w14:paraId="3BEB9886" w14:textId="77777777" w:rsidR="00C505CF" w:rsidRPr="00C505CF" w:rsidRDefault="00C505CF" w:rsidP="00C505CF">
            <w:pPr>
              <w:ind w:firstLine="0"/>
              <w:rPr>
                <w:rFonts w:eastAsia="Times New Roman"/>
                <w:color w:val="000000"/>
                <w:sz w:val="22"/>
                <w:lang w:eastAsia="ru-RU"/>
              </w:rPr>
            </w:pPr>
            <w:r w:rsidRPr="00C505CF">
              <w:rPr>
                <w:rFonts w:eastAsia="Times New Roman"/>
                <w:color w:val="000000"/>
                <w:sz w:val="22"/>
                <w:lang w:eastAsia="ru-RU"/>
              </w:rPr>
              <w:t>18 Арбитр Система Арбитр для получения актуальной информации о судебных делах.</w:t>
            </w:r>
          </w:p>
          <w:p w14:paraId="58472505" w14:textId="77777777" w:rsidR="00C505CF" w:rsidRPr="00C505CF" w:rsidRDefault="00C505CF" w:rsidP="00C505CF">
            <w:pPr>
              <w:ind w:firstLine="0"/>
              <w:rPr>
                <w:rFonts w:eastAsia="Times New Roman"/>
                <w:color w:val="000000"/>
                <w:sz w:val="22"/>
                <w:lang w:eastAsia="ru-RU"/>
              </w:rPr>
            </w:pPr>
            <w:r w:rsidRPr="00C505CF">
              <w:rPr>
                <w:rFonts w:eastAsia="Times New Roman"/>
                <w:color w:val="000000"/>
                <w:sz w:val="22"/>
                <w:lang w:eastAsia="ru-RU"/>
              </w:rPr>
              <w:t xml:space="preserve">19 ФИАС </w:t>
            </w:r>
            <w:proofErr w:type="spellStart"/>
            <w:r w:rsidRPr="00C505CF">
              <w:rPr>
                <w:rFonts w:eastAsia="Times New Roman"/>
                <w:color w:val="000000"/>
                <w:sz w:val="22"/>
                <w:lang w:eastAsia="ru-RU"/>
              </w:rPr>
              <w:t>ФИАС</w:t>
            </w:r>
            <w:proofErr w:type="spellEnd"/>
            <w:r w:rsidRPr="00C505CF">
              <w:rPr>
                <w:rFonts w:eastAsia="Times New Roman"/>
                <w:color w:val="000000"/>
                <w:sz w:val="22"/>
                <w:lang w:eastAsia="ru-RU"/>
              </w:rPr>
              <w:t xml:space="preserve"> – Федеральная информационная адресная система, для сверки адресов</w:t>
            </w:r>
          </w:p>
          <w:p w14:paraId="3C641093" w14:textId="77777777" w:rsidR="00C505CF" w:rsidRPr="00C505CF" w:rsidRDefault="00C505CF" w:rsidP="00C505CF">
            <w:pPr>
              <w:ind w:firstLine="0"/>
              <w:rPr>
                <w:rFonts w:eastAsia="Times New Roman"/>
                <w:color w:val="000000"/>
                <w:sz w:val="22"/>
                <w:lang w:eastAsia="ru-RU"/>
              </w:rPr>
            </w:pPr>
            <w:r w:rsidRPr="00C505CF">
              <w:rPr>
                <w:rFonts w:eastAsia="Times New Roman"/>
                <w:color w:val="000000"/>
                <w:sz w:val="22"/>
                <w:lang w:eastAsia="ru-RU"/>
              </w:rPr>
              <w:t>20 СПАРК Получение статуса ЮЛ</w:t>
            </w:r>
          </w:p>
          <w:p w14:paraId="65DCB67C" w14:textId="77777777" w:rsidR="00C505CF" w:rsidRPr="00C505CF" w:rsidRDefault="00C505CF" w:rsidP="00C505CF">
            <w:pPr>
              <w:ind w:firstLine="0"/>
              <w:rPr>
                <w:rFonts w:eastAsia="Times New Roman"/>
                <w:color w:val="000000"/>
                <w:sz w:val="22"/>
                <w:lang w:eastAsia="ru-RU"/>
              </w:rPr>
            </w:pPr>
            <w:r w:rsidRPr="00C505CF">
              <w:rPr>
                <w:rFonts w:eastAsia="Times New Roman"/>
                <w:color w:val="000000"/>
                <w:sz w:val="22"/>
                <w:lang w:eastAsia="ru-RU"/>
              </w:rPr>
              <w:t xml:space="preserve">21 Почтовая система, оператор сотовой связи Системами рассылки СМС, </w:t>
            </w:r>
            <w:proofErr w:type="spellStart"/>
            <w:r w:rsidRPr="00C505CF">
              <w:rPr>
                <w:rFonts w:eastAsia="Times New Roman"/>
                <w:color w:val="000000"/>
                <w:sz w:val="22"/>
                <w:lang w:eastAsia="ru-RU"/>
              </w:rPr>
              <w:t>email</w:t>
            </w:r>
            <w:proofErr w:type="spellEnd"/>
            <w:r w:rsidRPr="00C505CF">
              <w:rPr>
                <w:rFonts w:eastAsia="Times New Roman"/>
                <w:color w:val="000000"/>
                <w:sz w:val="22"/>
                <w:lang w:eastAsia="ru-RU"/>
              </w:rPr>
              <w:t>, сообщений в мессенджеры и социальными сетями</w:t>
            </w:r>
          </w:p>
          <w:p w14:paraId="434B9DCE" w14:textId="5F51A024" w:rsidR="00C505CF" w:rsidRPr="00C505CF" w:rsidRDefault="00C505CF" w:rsidP="00C505CF">
            <w:pPr>
              <w:ind w:firstLine="0"/>
              <w:rPr>
                <w:rFonts w:eastAsia="Times New Roman"/>
                <w:color w:val="000000"/>
                <w:sz w:val="22"/>
                <w:highlight w:val="yellow"/>
                <w:lang w:eastAsia="ru-RU"/>
              </w:rPr>
            </w:pPr>
            <w:r w:rsidRPr="00C505CF">
              <w:rPr>
                <w:rFonts w:eastAsia="Times New Roman"/>
                <w:color w:val="000000"/>
                <w:sz w:val="22"/>
                <w:lang w:eastAsia="ru-RU"/>
              </w:rPr>
              <w:t>22 Электронный архив Электронный архив документов</w:t>
            </w:r>
          </w:p>
          <w:p w14:paraId="262881E6" w14:textId="1D4D3B88" w:rsidR="00C505CF" w:rsidRPr="00C505CF" w:rsidRDefault="00C505CF" w:rsidP="00752023">
            <w:pPr>
              <w:ind w:firstLine="0"/>
              <w:rPr>
                <w:rFonts w:eastAsia="Times New Roman"/>
                <w:color w:val="000000"/>
                <w:sz w:val="22"/>
                <w:highlight w:val="yellow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C19A3" w14:textId="426C9C05" w:rsidR="00752023" w:rsidRPr="004E4E85" w:rsidRDefault="00C505CF" w:rsidP="00752023">
            <w:pPr>
              <w:ind w:firstLine="0"/>
              <w:jc w:val="center"/>
              <w:rPr>
                <w:rFonts w:eastAsia="Times New Roman"/>
                <w:color w:val="000000"/>
                <w:sz w:val="22"/>
                <w:highlight w:val="yellow"/>
                <w:lang w:eastAsia="ru-RU"/>
              </w:rPr>
            </w:pPr>
            <w:r w:rsidRPr="00C505CF">
              <w:rPr>
                <w:rFonts w:eastAsia="Times New Roman"/>
                <w:color w:val="000000"/>
                <w:sz w:val="22"/>
                <w:lang w:eastAsia="ru-RU"/>
              </w:rPr>
              <w:t>1</w:t>
            </w:r>
            <w:r w:rsidR="00752023" w:rsidRPr="00C505CF">
              <w:rPr>
                <w:rFonts w:eastAsia="Times New Roman"/>
                <w:color w:val="000000"/>
                <w:sz w:val="22"/>
                <w:lang w:eastAsia="ru-RU"/>
              </w:rPr>
              <w:t xml:space="preserve"> шт.</w:t>
            </w:r>
          </w:p>
        </w:tc>
      </w:tr>
    </w:tbl>
    <w:p w14:paraId="3769FED3" w14:textId="7A13F1C3" w:rsidR="00080544" w:rsidRPr="00FB51F5" w:rsidRDefault="00080544" w:rsidP="00FB51F5">
      <w:pPr>
        <w:ind w:firstLine="567"/>
        <w:jc w:val="both"/>
        <w:rPr>
          <w:bCs/>
          <w:sz w:val="28"/>
          <w:szCs w:val="28"/>
        </w:rPr>
      </w:pPr>
    </w:p>
    <w:p w14:paraId="6D78A609" w14:textId="77777777" w:rsidR="00C53FBC" w:rsidRPr="00C53FBC" w:rsidRDefault="008C2D59" w:rsidP="000E3C3E">
      <w:pPr>
        <w:pStyle w:val="1"/>
        <w:numPr>
          <w:ilvl w:val="0"/>
          <w:numId w:val="35"/>
        </w:numPr>
        <w:ind w:left="0" w:firstLine="0"/>
        <w:rPr>
          <w:rFonts w:ascii="Times New Roman" w:hAnsi="Times New Roman" w:cs="Times New Roman"/>
          <w:b/>
          <w:color w:val="002060"/>
        </w:rPr>
      </w:pPr>
      <w:bookmarkStart w:id="21" w:name="_Toc162259292"/>
      <w:r w:rsidRPr="00C53FBC">
        <w:rPr>
          <w:rFonts w:ascii="Times New Roman" w:hAnsi="Times New Roman" w:cs="Times New Roman"/>
          <w:b/>
          <w:color w:val="002060"/>
        </w:rPr>
        <w:t>Расчет стоимости инвестиционной программы</w:t>
      </w:r>
      <w:bookmarkEnd w:id="21"/>
      <w:r w:rsidRPr="00C53FBC">
        <w:rPr>
          <w:rFonts w:ascii="Times New Roman" w:hAnsi="Times New Roman" w:cs="Times New Roman"/>
          <w:b/>
          <w:color w:val="002060"/>
        </w:rPr>
        <w:t xml:space="preserve"> </w:t>
      </w:r>
    </w:p>
    <w:p w14:paraId="57643C75" w14:textId="20497899" w:rsidR="00C53FBC" w:rsidRDefault="00C53FBC" w:rsidP="00C53FBC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Расчет стоимости инвестиционной программы в соответствии с </w:t>
      </w:r>
      <w:r w:rsidRPr="00C53FBC">
        <w:rPr>
          <w:bCs/>
          <w:sz w:val="28"/>
          <w:szCs w:val="28"/>
        </w:rPr>
        <w:t>Приказ</w:t>
      </w:r>
      <w:r>
        <w:rPr>
          <w:bCs/>
          <w:sz w:val="28"/>
          <w:szCs w:val="28"/>
        </w:rPr>
        <w:t>ом</w:t>
      </w:r>
      <w:r w:rsidRPr="00C53FB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Минэнерго России от 26.02.2024 № 131 «</w:t>
      </w:r>
      <w:r w:rsidRPr="00C53FBC">
        <w:rPr>
          <w:bCs/>
          <w:sz w:val="28"/>
          <w:szCs w:val="28"/>
        </w:rPr>
        <w:t>Об утверждении укрупненных нормативов цены типовых технологических решений капитального строительства объектов электроэнергетики в части объ</w:t>
      </w:r>
      <w:r>
        <w:rPr>
          <w:bCs/>
          <w:sz w:val="28"/>
          <w:szCs w:val="28"/>
        </w:rPr>
        <w:t>ектов электросетевого хозяйства»</w:t>
      </w:r>
      <w:r w:rsidRPr="00C53FBC">
        <w:rPr>
          <w:bCs/>
          <w:sz w:val="28"/>
          <w:szCs w:val="28"/>
        </w:rPr>
        <w:t xml:space="preserve"> (Зарегистрировано в </w:t>
      </w:r>
      <w:r w:rsidRPr="005F6D54">
        <w:rPr>
          <w:bCs/>
          <w:sz w:val="28"/>
          <w:szCs w:val="28"/>
        </w:rPr>
        <w:t>Минюсте России 01.03.2024 № 77401)</w:t>
      </w:r>
      <w:r w:rsidR="00B93C81" w:rsidRPr="005F6D54">
        <w:rPr>
          <w:bCs/>
          <w:sz w:val="28"/>
          <w:szCs w:val="28"/>
        </w:rPr>
        <w:t xml:space="preserve"> не может быть применен</w:t>
      </w:r>
      <w:r w:rsidR="00D8357F">
        <w:rPr>
          <w:bCs/>
          <w:sz w:val="28"/>
          <w:szCs w:val="28"/>
        </w:rPr>
        <w:t xml:space="preserve"> в данном случае в связи с созданием </w:t>
      </w:r>
      <w:proofErr w:type="spellStart"/>
      <w:r w:rsidR="00D8357F">
        <w:rPr>
          <w:bCs/>
          <w:sz w:val="28"/>
          <w:szCs w:val="28"/>
        </w:rPr>
        <w:t>билинг</w:t>
      </w:r>
      <w:r w:rsidR="00323054">
        <w:rPr>
          <w:bCs/>
          <w:sz w:val="28"/>
          <w:szCs w:val="28"/>
        </w:rPr>
        <w:t>о</w:t>
      </w:r>
      <w:r w:rsidR="00D8357F">
        <w:rPr>
          <w:bCs/>
          <w:sz w:val="28"/>
          <w:szCs w:val="28"/>
        </w:rPr>
        <w:t>вой</w:t>
      </w:r>
      <w:proofErr w:type="spellEnd"/>
      <w:r w:rsidR="00D8357F">
        <w:rPr>
          <w:bCs/>
          <w:sz w:val="28"/>
          <w:szCs w:val="28"/>
        </w:rPr>
        <w:t xml:space="preserve"> системы Гарантирующего поставщика электрической энергии и</w:t>
      </w:r>
      <w:r w:rsidR="005D7216">
        <w:rPr>
          <w:bCs/>
          <w:sz w:val="28"/>
          <w:szCs w:val="28"/>
        </w:rPr>
        <w:t xml:space="preserve"> приобретения</w:t>
      </w:r>
      <w:r w:rsidR="00D8357F">
        <w:rPr>
          <w:bCs/>
          <w:sz w:val="28"/>
          <w:szCs w:val="28"/>
        </w:rPr>
        <w:t xml:space="preserve"> </w:t>
      </w:r>
      <w:r w:rsidR="005D7216">
        <w:rPr>
          <w:bCs/>
          <w:sz w:val="28"/>
          <w:szCs w:val="28"/>
        </w:rPr>
        <w:t>необходимого оборудования для ее функционирования, не относящихся к объектам электросетевого хозяйства.</w:t>
      </w:r>
    </w:p>
    <w:p w14:paraId="1317C9DD" w14:textId="07BF1D22" w:rsidR="005D7216" w:rsidRPr="00413EAA" w:rsidRDefault="00636BA1" w:rsidP="005D7216">
      <w:pPr>
        <w:ind w:firstLine="567"/>
        <w:jc w:val="both"/>
        <w:rPr>
          <w:bCs/>
          <w:sz w:val="28"/>
          <w:szCs w:val="28"/>
        </w:rPr>
      </w:pPr>
      <w:proofErr w:type="gramStart"/>
      <w:r w:rsidRPr="00413EAA">
        <w:rPr>
          <w:bCs/>
          <w:sz w:val="28"/>
          <w:szCs w:val="28"/>
        </w:rPr>
        <w:t>В частности</w:t>
      </w:r>
      <w:proofErr w:type="gramEnd"/>
      <w:r w:rsidRPr="00413EAA">
        <w:rPr>
          <w:bCs/>
          <w:sz w:val="28"/>
          <w:szCs w:val="28"/>
        </w:rPr>
        <w:t>:</w:t>
      </w:r>
    </w:p>
    <w:p w14:paraId="05A98BD3" w14:textId="58BDAA53" w:rsidR="005F6D54" w:rsidRPr="00413EAA" w:rsidRDefault="005F6D54" w:rsidP="005044F3">
      <w:pPr>
        <w:pStyle w:val="a9"/>
        <w:numPr>
          <w:ilvl w:val="0"/>
          <w:numId w:val="37"/>
        </w:numPr>
        <w:spacing w:after="0" w:line="240" w:lineRule="auto"/>
        <w:ind w:left="924" w:hanging="35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13EAA">
        <w:rPr>
          <w:rFonts w:ascii="Times New Roman" w:hAnsi="Times New Roman" w:cs="Times New Roman"/>
          <w:bCs/>
          <w:sz w:val="28"/>
          <w:szCs w:val="28"/>
        </w:rPr>
        <w:t>В расценке А5-02 и А5-03 Таблицы А5 не учтена архитектура технического решения, а именно, применение принципов кластеризации и отказоустойчивости.</w:t>
      </w:r>
    </w:p>
    <w:p w14:paraId="4EBC488D" w14:textId="363CD3BA" w:rsidR="005044F3" w:rsidRPr="00413EAA" w:rsidRDefault="00417575" w:rsidP="00417575">
      <w:pPr>
        <w:pStyle w:val="a9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13EAA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В расценке А5-02 и А5-03 Таблицы А5 стоимость оборудования в УНЦ не учитывает экстремально-большой объем данных, который будет храниться </w:t>
      </w:r>
      <w:r w:rsidR="00A63CF7" w:rsidRPr="00413EAA">
        <w:rPr>
          <w:rFonts w:ascii="Times New Roman" w:hAnsi="Times New Roman" w:cs="Times New Roman"/>
          <w:bCs/>
          <w:sz w:val="28"/>
          <w:szCs w:val="28"/>
        </w:rPr>
        <w:t>в</w:t>
      </w:r>
      <w:r w:rsidRPr="00413EAA">
        <w:rPr>
          <w:rFonts w:ascii="Times New Roman" w:hAnsi="Times New Roman" w:cs="Times New Roman"/>
          <w:bCs/>
          <w:sz w:val="28"/>
          <w:szCs w:val="28"/>
        </w:rPr>
        <w:t xml:space="preserve"> системе хранения данных (СХД) большого объема.</w:t>
      </w:r>
    </w:p>
    <w:p w14:paraId="69A69B90" w14:textId="515665DE" w:rsidR="00417575" w:rsidRPr="00413EAA" w:rsidRDefault="00417575" w:rsidP="00417575">
      <w:pPr>
        <w:pStyle w:val="a9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13EAA">
        <w:rPr>
          <w:rFonts w:ascii="Times New Roman" w:hAnsi="Times New Roman" w:cs="Times New Roman"/>
          <w:bCs/>
          <w:sz w:val="28"/>
          <w:szCs w:val="28"/>
        </w:rPr>
        <w:t>В расценке А5-02 и А5-03 Таблицы А5 не учтен</w:t>
      </w:r>
      <w:r w:rsidR="00DF5DBE" w:rsidRPr="00413EAA">
        <w:rPr>
          <w:rFonts w:ascii="Times New Roman" w:hAnsi="Times New Roman" w:cs="Times New Roman"/>
          <w:bCs/>
          <w:sz w:val="28"/>
          <w:szCs w:val="28"/>
        </w:rPr>
        <w:t>а стоимость</w:t>
      </w:r>
      <w:r w:rsidRPr="00413EAA">
        <w:rPr>
          <w:rFonts w:ascii="Times New Roman" w:hAnsi="Times New Roman" w:cs="Times New Roman"/>
          <w:bCs/>
          <w:sz w:val="28"/>
          <w:szCs w:val="28"/>
        </w:rPr>
        <w:t xml:space="preserve"> лицензи</w:t>
      </w:r>
      <w:r w:rsidR="00DF5DBE" w:rsidRPr="00413EAA">
        <w:rPr>
          <w:rFonts w:ascii="Times New Roman" w:hAnsi="Times New Roman" w:cs="Times New Roman"/>
          <w:bCs/>
          <w:sz w:val="28"/>
          <w:szCs w:val="28"/>
        </w:rPr>
        <w:t>й</w:t>
      </w:r>
      <w:r w:rsidRPr="00413EAA">
        <w:rPr>
          <w:rFonts w:ascii="Times New Roman" w:hAnsi="Times New Roman" w:cs="Times New Roman"/>
          <w:bCs/>
          <w:sz w:val="28"/>
          <w:szCs w:val="28"/>
        </w:rPr>
        <w:t>, требующиеся для работы АИС «Восток 2.0» на указанном в разделе 6 оборудовании.</w:t>
      </w:r>
    </w:p>
    <w:p w14:paraId="044B7590" w14:textId="42E8989A" w:rsidR="005044F3" w:rsidRPr="000A23E2" w:rsidRDefault="00F429C2" w:rsidP="005D7216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Шкаф с коммутационным оборудованием и бесперебойным питанием будет использоваться существующий в составе центра обработки данных (ЦОД) – финансирование на его приобретение в рамках реализации инвестиционной программы не требуется.</w:t>
      </w:r>
    </w:p>
    <w:p w14:paraId="466EEBCB" w14:textId="0D3C2C73" w:rsidR="008C2D59" w:rsidRDefault="00F847BC" w:rsidP="005F6D54">
      <w:pPr>
        <w:ind w:firstLine="567"/>
        <w:jc w:val="both"/>
        <w:rPr>
          <w:bCs/>
          <w:sz w:val="28"/>
          <w:szCs w:val="28"/>
        </w:rPr>
      </w:pPr>
      <w:r w:rsidRPr="005F6D54">
        <w:rPr>
          <w:bCs/>
          <w:sz w:val="28"/>
          <w:szCs w:val="28"/>
        </w:rPr>
        <w:t xml:space="preserve">В связи с </w:t>
      </w:r>
      <w:r w:rsidR="005F6D54">
        <w:rPr>
          <w:bCs/>
          <w:sz w:val="28"/>
          <w:szCs w:val="28"/>
        </w:rPr>
        <w:t xml:space="preserve">вышесказанным, </w:t>
      </w:r>
      <w:r w:rsidRPr="005F6D54">
        <w:rPr>
          <w:bCs/>
          <w:sz w:val="28"/>
          <w:szCs w:val="28"/>
        </w:rPr>
        <w:t>расчеты согласно УНЦ</w:t>
      </w:r>
      <w:r w:rsidR="005F6D54">
        <w:rPr>
          <w:bCs/>
          <w:sz w:val="28"/>
          <w:szCs w:val="28"/>
        </w:rPr>
        <w:t xml:space="preserve"> не применимы</w:t>
      </w:r>
      <w:r w:rsidR="00A63CF7">
        <w:rPr>
          <w:bCs/>
          <w:sz w:val="28"/>
          <w:szCs w:val="28"/>
        </w:rPr>
        <w:t>,</w:t>
      </w:r>
      <w:r w:rsidR="005F6D54">
        <w:rPr>
          <w:bCs/>
          <w:sz w:val="28"/>
          <w:szCs w:val="28"/>
        </w:rPr>
        <w:t xml:space="preserve"> и в качестве обоснования расчета стоимости инвестиционной программы приведены </w:t>
      </w:r>
      <w:r w:rsidRPr="005F6D54">
        <w:rPr>
          <w:bCs/>
          <w:sz w:val="28"/>
          <w:szCs w:val="28"/>
        </w:rPr>
        <w:t>локальны</w:t>
      </w:r>
      <w:r w:rsidR="005F6D54">
        <w:rPr>
          <w:bCs/>
          <w:sz w:val="28"/>
          <w:szCs w:val="28"/>
        </w:rPr>
        <w:t>е</w:t>
      </w:r>
      <w:r w:rsidRPr="005F6D54">
        <w:rPr>
          <w:bCs/>
          <w:sz w:val="28"/>
          <w:szCs w:val="28"/>
        </w:rPr>
        <w:t xml:space="preserve"> сметны</w:t>
      </w:r>
      <w:r w:rsidR="005F6D54">
        <w:rPr>
          <w:bCs/>
          <w:sz w:val="28"/>
          <w:szCs w:val="28"/>
        </w:rPr>
        <w:t>е расчеты</w:t>
      </w:r>
      <w:r w:rsidR="00D8671A">
        <w:rPr>
          <w:bCs/>
          <w:sz w:val="28"/>
          <w:szCs w:val="28"/>
        </w:rPr>
        <w:t xml:space="preserve"> </w:t>
      </w:r>
      <w:r w:rsidR="002A4A36">
        <w:rPr>
          <w:bCs/>
          <w:sz w:val="28"/>
          <w:szCs w:val="28"/>
        </w:rPr>
        <w:t>исходя из данных по стоимости</w:t>
      </w:r>
      <w:r w:rsidR="00F429C2">
        <w:rPr>
          <w:bCs/>
          <w:sz w:val="28"/>
          <w:szCs w:val="28"/>
        </w:rPr>
        <w:t>, в том числе</w:t>
      </w:r>
      <w:r w:rsidR="00332CF8">
        <w:rPr>
          <w:bCs/>
          <w:sz w:val="28"/>
          <w:szCs w:val="28"/>
        </w:rPr>
        <w:t xml:space="preserve"> в части</w:t>
      </w:r>
      <w:r w:rsidR="005D7216">
        <w:rPr>
          <w:bCs/>
          <w:sz w:val="28"/>
          <w:szCs w:val="28"/>
        </w:rPr>
        <w:t xml:space="preserve"> программного обеспечения (АИС),</w:t>
      </w:r>
      <w:r w:rsidR="00332CF8">
        <w:rPr>
          <w:bCs/>
          <w:sz w:val="28"/>
          <w:szCs w:val="28"/>
        </w:rPr>
        <w:t xml:space="preserve"> оборудования и лицензий</w:t>
      </w:r>
      <w:r w:rsidR="00F429C2">
        <w:rPr>
          <w:bCs/>
          <w:sz w:val="28"/>
          <w:szCs w:val="28"/>
        </w:rPr>
        <w:t>,</w:t>
      </w:r>
      <w:r w:rsidR="002A4A36">
        <w:rPr>
          <w:bCs/>
          <w:sz w:val="28"/>
          <w:szCs w:val="28"/>
        </w:rPr>
        <w:t xml:space="preserve"> представленных в </w:t>
      </w:r>
      <w:r w:rsidR="00D8671A">
        <w:rPr>
          <w:bCs/>
          <w:sz w:val="28"/>
          <w:szCs w:val="28"/>
        </w:rPr>
        <w:t>Таблице 3.</w:t>
      </w:r>
    </w:p>
    <w:p w14:paraId="6CB80803" w14:textId="77777777" w:rsidR="00A523AC" w:rsidRDefault="00A523AC" w:rsidP="005F6D54">
      <w:pPr>
        <w:ind w:firstLine="567"/>
        <w:jc w:val="both"/>
        <w:rPr>
          <w:bCs/>
          <w:sz w:val="28"/>
          <w:szCs w:val="28"/>
        </w:rPr>
        <w:sectPr w:rsidR="00A523AC" w:rsidSect="00C62D2A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/>
          <w:pgMar w:top="1134" w:right="567" w:bottom="1134" w:left="1134" w:header="0" w:footer="708" w:gutter="0"/>
          <w:cols w:space="708"/>
          <w:titlePg/>
          <w:docGrid w:linePitch="360"/>
        </w:sectPr>
      </w:pPr>
    </w:p>
    <w:p w14:paraId="6F4A7DD7" w14:textId="63410FB1" w:rsidR="00D8671A" w:rsidRDefault="00D8671A" w:rsidP="00D8671A">
      <w:pPr>
        <w:ind w:firstLine="567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Таблица 3</w:t>
      </w:r>
    </w:p>
    <w:tbl>
      <w:tblPr>
        <w:tblpPr w:leftFromText="180" w:rightFromText="180" w:vertAnchor="text" w:tblpY="1"/>
        <w:tblOverlap w:val="never"/>
        <w:tblW w:w="13603" w:type="dxa"/>
        <w:tblLayout w:type="fixed"/>
        <w:tblLook w:val="04A0" w:firstRow="1" w:lastRow="0" w:firstColumn="1" w:lastColumn="0" w:noHBand="0" w:noVBand="1"/>
      </w:tblPr>
      <w:tblGrid>
        <w:gridCol w:w="516"/>
        <w:gridCol w:w="3240"/>
        <w:gridCol w:w="775"/>
        <w:gridCol w:w="1843"/>
        <w:gridCol w:w="1843"/>
        <w:gridCol w:w="1701"/>
        <w:gridCol w:w="1701"/>
        <w:gridCol w:w="1984"/>
      </w:tblGrid>
      <w:tr w:rsidR="004A2A1B" w:rsidRPr="00A715AE" w14:paraId="0EB830AE" w14:textId="77777777" w:rsidTr="004A2A1B">
        <w:trPr>
          <w:trHeight w:val="255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37872" w14:textId="77777777" w:rsidR="004A2A1B" w:rsidRPr="00A715AE" w:rsidRDefault="004A2A1B" w:rsidP="00B72E54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15AE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0A958" w14:textId="77777777" w:rsidR="004A2A1B" w:rsidRPr="00A715AE" w:rsidRDefault="004A2A1B" w:rsidP="00B72E54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15AE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7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D7F97" w14:textId="77777777" w:rsidR="004A2A1B" w:rsidRPr="00A715AE" w:rsidRDefault="004A2A1B" w:rsidP="00B72E54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15AE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D07EA" w14:textId="77A3CB0C" w:rsidR="004A2A1B" w:rsidRPr="00A715AE" w:rsidRDefault="004A2A1B" w:rsidP="00B72E54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Сумма, </w:t>
            </w:r>
            <w:r w:rsidRPr="00A715AE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руб.</w:t>
            </w:r>
            <w:r w:rsidRPr="00A715AE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(без НДС)</w:t>
            </w:r>
          </w:p>
        </w:tc>
        <w:tc>
          <w:tcPr>
            <w:tcW w:w="72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DD815A" w14:textId="14384E92" w:rsidR="004A2A1B" w:rsidRPr="00A715AE" w:rsidRDefault="004A2A1B" w:rsidP="00B72E54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15AE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Затраты на Инвестиционную программу (на территории 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ХМАО-Югры</w:t>
            </w:r>
            <w:r w:rsidRPr="00A715AE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4A2A1B" w:rsidRPr="00A715AE" w14:paraId="682F9528" w14:textId="77777777" w:rsidTr="004A2A1B">
        <w:trPr>
          <w:trHeight w:val="1440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04962" w14:textId="77777777" w:rsidR="004A2A1B" w:rsidRPr="00A715AE" w:rsidRDefault="004A2A1B" w:rsidP="00B72E54">
            <w:pPr>
              <w:ind w:firstLine="0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BFF58" w14:textId="77777777" w:rsidR="004A2A1B" w:rsidRPr="00A715AE" w:rsidRDefault="004A2A1B" w:rsidP="00B72E54">
            <w:pPr>
              <w:ind w:firstLine="0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FA0BF" w14:textId="77777777" w:rsidR="004A2A1B" w:rsidRPr="00A715AE" w:rsidRDefault="004A2A1B" w:rsidP="00B72E54">
            <w:pPr>
              <w:ind w:firstLine="0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07601" w14:textId="77777777" w:rsidR="004A2A1B" w:rsidRPr="00A715AE" w:rsidRDefault="004A2A1B" w:rsidP="00B72E54">
            <w:pPr>
              <w:ind w:firstLine="0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03A49" w14:textId="6EC590D8" w:rsidR="004A2A1B" w:rsidRPr="00A715AE" w:rsidRDefault="004A2A1B" w:rsidP="00B72E54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15AE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Сумма по ЛСР </w:t>
            </w:r>
            <w:r w:rsidRPr="00A715AE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A715AE">
              <w:rPr>
                <w:rFonts w:eastAsia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(с учетом заготовительно-складских расходов)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на 2026</w:t>
            </w:r>
            <w:r w:rsidRPr="00A715AE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г., руб.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8E0B5" w14:textId="6BAB7807" w:rsidR="004A2A1B" w:rsidRPr="00A715AE" w:rsidRDefault="004A2A1B" w:rsidP="00B72E54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 по ЛСР на 2027</w:t>
            </w:r>
            <w:r w:rsidRPr="00A715AE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г., руб.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13F98" w14:textId="567F3EEA" w:rsidR="004A2A1B" w:rsidRPr="00A715AE" w:rsidRDefault="004A2A1B" w:rsidP="00B72E54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 по ЛСР на 2028</w:t>
            </w:r>
            <w:r w:rsidRPr="00A715AE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г., руб.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17AC4" w14:textId="4F21FCAB" w:rsidR="004A2A1B" w:rsidRPr="00A715AE" w:rsidRDefault="004A2A1B" w:rsidP="00B72E54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 по ЛСР на 2029</w:t>
            </w:r>
            <w:r w:rsidRPr="00A715AE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г., руб.</w:t>
            </w:r>
          </w:p>
        </w:tc>
      </w:tr>
      <w:tr w:rsidR="004A2A1B" w:rsidRPr="00A715AE" w14:paraId="0205828F" w14:textId="77777777" w:rsidTr="004A2A1B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A0537" w14:textId="77777777" w:rsidR="004A2A1B" w:rsidRPr="00A715AE" w:rsidRDefault="004A2A1B" w:rsidP="00B72E54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15AE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1. 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6AEC0" w14:textId="77777777" w:rsidR="004A2A1B" w:rsidRPr="00A715AE" w:rsidRDefault="004A2A1B" w:rsidP="00B72E54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15AE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Программное обеспечение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AD630" w14:textId="77777777" w:rsidR="004A2A1B" w:rsidRPr="00A715AE" w:rsidRDefault="004A2A1B" w:rsidP="00B72E54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15AE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30A8F" w14:textId="77777777" w:rsidR="004A2A1B" w:rsidRPr="00A715AE" w:rsidRDefault="004A2A1B" w:rsidP="00B72E54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15AE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32AED" w14:textId="74D31680" w:rsidR="004A2A1B" w:rsidRPr="00A715AE" w:rsidRDefault="00EF4495" w:rsidP="00B72E54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9 414</w:t>
            </w:r>
            <w:r w:rsidR="004A2A1B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 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2AD0D" w14:textId="4F681950" w:rsidR="004A2A1B" w:rsidRPr="00A715AE" w:rsidRDefault="00EF4495" w:rsidP="00B72E54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1 094 116</w:t>
            </w:r>
            <w:r w:rsidR="004A2A1B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,00</w:t>
            </w:r>
            <w:r w:rsidR="004A2A1B" w:rsidRPr="00A715AE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59560" w14:textId="7285AF10" w:rsidR="004A2A1B" w:rsidRPr="00A715AE" w:rsidRDefault="00EF4495" w:rsidP="00B72E54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1 144 445,34</w:t>
            </w:r>
            <w:r w:rsidR="004A2A1B" w:rsidRPr="00A715AE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072EB" w14:textId="0F4E4892" w:rsidR="004A2A1B" w:rsidRPr="00A715AE" w:rsidRDefault="00EF4495" w:rsidP="00B72E54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1 197 089,82</w:t>
            </w:r>
            <w:r w:rsidR="004A2A1B" w:rsidRPr="00A715AE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</w:tr>
      <w:tr w:rsidR="004A2A1B" w:rsidRPr="00A715AE" w14:paraId="7CC5CF5D" w14:textId="77777777" w:rsidTr="004A2A1B">
        <w:trPr>
          <w:trHeight w:val="93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E4B9E" w14:textId="77777777" w:rsidR="004A2A1B" w:rsidRPr="00A715AE" w:rsidRDefault="004A2A1B" w:rsidP="00B72E54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715A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7B190" w14:textId="77777777" w:rsidR="004A2A1B" w:rsidRPr="00A715AE" w:rsidRDefault="004A2A1B" w:rsidP="00B72E54">
            <w:pPr>
              <w:ind w:firstLine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715A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Программный комплекс АИС</w:t>
            </w:r>
            <w:r w:rsidRPr="00A715A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</w:r>
            <w:r w:rsidRPr="00A715AE">
              <w:rPr>
                <w:rFonts w:eastAsia="Times New Roman"/>
                <w:i/>
                <w:iCs/>
                <w:color w:val="000000"/>
                <w:sz w:val="16"/>
                <w:szCs w:val="16"/>
                <w:lang w:eastAsia="ru-RU"/>
              </w:rPr>
              <w:t>(Внедрение, миграция данных, предоставление неисключительного права пользования (лицензия))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39E88" w14:textId="77777777" w:rsidR="004A2A1B" w:rsidRPr="00A715AE" w:rsidRDefault="004A2A1B" w:rsidP="00B72E54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715A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54744" w14:textId="3EFD77A0" w:rsidR="004A2A1B" w:rsidRPr="00A715AE" w:rsidRDefault="004A2A1B" w:rsidP="00B72E54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9 </w:t>
            </w:r>
            <w:r w:rsidR="00EF449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414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4A7BB" w14:textId="5AB1505B" w:rsidR="004A2A1B" w:rsidRPr="00A715AE" w:rsidRDefault="00EF4495" w:rsidP="00B72E54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9 414</w:t>
            </w:r>
            <w:r w:rsidR="004A2A1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A3842D" w14:textId="57FB591A" w:rsidR="004A2A1B" w:rsidRPr="00A715AE" w:rsidRDefault="004A2A1B" w:rsidP="00B72E54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12AAFC" w14:textId="3EFEBD8F" w:rsidR="004A2A1B" w:rsidRPr="00A715AE" w:rsidRDefault="004A2A1B" w:rsidP="00B72E54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364A1B" w14:textId="4DBAE938" w:rsidR="004A2A1B" w:rsidRPr="00A715AE" w:rsidRDefault="004A2A1B" w:rsidP="00B72E54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A2A1B" w:rsidRPr="00A715AE" w14:paraId="2C1254D3" w14:textId="77777777" w:rsidTr="004A2A1B">
        <w:trPr>
          <w:trHeight w:val="11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10FA8" w14:textId="77777777" w:rsidR="004A2A1B" w:rsidRPr="00A715AE" w:rsidRDefault="004A2A1B" w:rsidP="00B72E54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715A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27705" w14:textId="77777777" w:rsidR="004A2A1B" w:rsidRPr="00A715AE" w:rsidRDefault="004A2A1B" w:rsidP="00B72E54">
            <w:pPr>
              <w:ind w:firstLine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715A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Программный комплекс АИС</w:t>
            </w:r>
            <w:r w:rsidRPr="00A715A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</w:r>
            <w:r w:rsidRPr="00A715AE">
              <w:rPr>
                <w:rFonts w:eastAsia="Times New Roman"/>
                <w:i/>
                <w:iCs/>
                <w:color w:val="000000"/>
                <w:sz w:val="16"/>
                <w:szCs w:val="16"/>
                <w:lang w:eastAsia="ru-RU"/>
              </w:rPr>
              <w:t>(Модификация, модернизация /доработки(привидение ПО к условиям действующего законодательства и планового роста точек поставки )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CF698" w14:textId="77777777" w:rsidR="004A2A1B" w:rsidRPr="00A715AE" w:rsidRDefault="004A2A1B" w:rsidP="00B72E54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715A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8ED54" w14:textId="7BBB39ED" w:rsidR="004A2A1B" w:rsidRPr="00A715AE" w:rsidRDefault="004A2A1B" w:rsidP="00B72E54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3 </w:t>
            </w:r>
            <w:r w:rsidR="00EF449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435 651,16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11EE6" w14:textId="79638899" w:rsidR="004A2A1B" w:rsidRPr="00A715AE" w:rsidRDefault="004A2A1B" w:rsidP="00B72E54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CB61A8" w14:textId="68E634CD" w:rsidR="004A2A1B" w:rsidRPr="00A715AE" w:rsidRDefault="00EF4495" w:rsidP="00B72E54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1 094 116</w:t>
            </w:r>
            <w:r w:rsidR="004A2A1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6E267F" w14:textId="783EB360" w:rsidR="004A2A1B" w:rsidRPr="00A715AE" w:rsidRDefault="00EF4495" w:rsidP="00B72E54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1 144 445,34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C7C662" w14:textId="72CBD175" w:rsidR="004A2A1B" w:rsidRPr="00A715AE" w:rsidRDefault="00EF4495" w:rsidP="00B72E54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1 197 089,82</w:t>
            </w:r>
          </w:p>
        </w:tc>
      </w:tr>
      <w:tr w:rsidR="004A2A1B" w:rsidRPr="00A715AE" w14:paraId="1A35106C" w14:textId="77777777" w:rsidTr="004A2A1B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CF778" w14:textId="77777777" w:rsidR="004A2A1B" w:rsidRPr="00A715AE" w:rsidRDefault="004A2A1B" w:rsidP="00B72E54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15AE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BEA81C" w14:textId="77777777" w:rsidR="004A2A1B" w:rsidRPr="00EF4495" w:rsidRDefault="004A2A1B" w:rsidP="00B72E54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449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Оборудование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41B20" w14:textId="77777777" w:rsidR="004A2A1B" w:rsidRPr="00EF4495" w:rsidRDefault="004A2A1B" w:rsidP="00B72E54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449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CC5D7" w14:textId="21FDB120" w:rsidR="004A2A1B" w:rsidRPr="00EF4495" w:rsidRDefault="004A2A1B" w:rsidP="00B72E54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5C648" w14:textId="095119FD" w:rsidR="004A2A1B" w:rsidRPr="00EF4495" w:rsidRDefault="004D7FB3" w:rsidP="004A2A1B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9 673 702,86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463D6" w14:textId="0545A88E" w:rsidR="004A2A1B" w:rsidRPr="00EF4495" w:rsidRDefault="004A2A1B" w:rsidP="00B72E54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449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704F9" w14:textId="6A11E919" w:rsidR="004A2A1B" w:rsidRPr="00EF4495" w:rsidRDefault="004A2A1B" w:rsidP="00B72E54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449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6A497" w14:textId="40F0207B" w:rsidR="004A2A1B" w:rsidRPr="00EF4495" w:rsidRDefault="004A2A1B" w:rsidP="00B72E54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449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4A2A1B" w:rsidRPr="00A715AE" w14:paraId="44C23459" w14:textId="77777777" w:rsidTr="00EF4495">
        <w:trPr>
          <w:trHeight w:val="73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3B15E" w14:textId="77777777" w:rsidR="004A2A1B" w:rsidRPr="00A715AE" w:rsidRDefault="004A2A1B" w:rsidP="00B72E54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715A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8041D" w14:textId="4FE349D6" w:rsidR="004A2A1B" w:rsidRPr="00EF4495" w:rsidRDefault="00EF4495" w:rsidP="00B72E54">
            <w:pPr>
              <w:ind w:firstLine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F449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Сервер </w:t>
            </w:r>
            <w:proofErr w:type="spellStart"/>
            <w:r w:rsidRPr="00EF449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ДатаРу</w:t>
            </w:r>
            <w:proofErr w:type="spellEnd"/>
            <w:r w:rsidRPr="00EF449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ПЛ360 на базе G6544Y 384ГБ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2C9BF" w14:textId="77777777" w:rsidR="004A2A1B" w:rsidRPr="00EF4495" w:rsidRDefault="004A2A1B" w:rsidP="00B72E54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F449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ED699" w14:textId="695EB3D4" w:rsidR="004A2A1B" w:rsidRPr="00EF4495" w:rsidRDefault="00EF4495" w:rsidP="00B72E54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3 443 150,40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7068AA" w14:textId="37CD136F" w:rsidR="004A2A1B" w:rsidRPr="00EF4495" w:rsidRDefault="00EF4495" w:rsidP="00B72E54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3 443 150,40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C3DEB" w14:textId="7BABB0DD" w:rsidR="004A2A1B" w:rsidRPr="00EF4495" w:rsidRDefault="004A2A1B" w:rsidP="00B72E54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01319" w14:textId="04AD0C8B" w:rsidR="004A2A1B" w:rsidRPr="00EF4495" w:rsidRDefault="004A2A1B" w:rsidP="00B72E54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97ECB" w14:textId="7DC6E684" w:rsidR="004A2A1B" w:rsidRPr="00EF4495" w:rsidRDefault="004A2A1B" w:rsidP="00B72E54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A2A1B" w:rsidRPr="00A715AE" w14:paraId="510D148E" w14:textId="77777777" w:rsidTr="00EF4495">
        <w:trPr>
          <w:trHeight w:val="716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F04E2" w14:textId="77777777" w:rsidR="004A2A1B" w:rsidRPr="00A715AE" w:rsidRDefault="004A2A1B" w:rsidP="00B72E54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715A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B4809" w14:textId="65E6EDC1" w:rsidR="004A2A1B" w:rsidRPr="00EF4495" w:rsidRDefault="00EF4495" w:rsidP="00B72E54">
            <w:pPr>
              <w:ind w:firstLine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F449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Система хранения данных </w:t>
            </w:r>
            <w:proofErr w:type="spellStart"/>
            <w:r w:rsidRPr="00EF449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ДатаРу</w:t>
            </w:r>
            <w:proofErr w:type="spellEnd"/>
            <w:r w:rsidRPr="00EF449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ОД5000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77DBA" w14:textId="4BE74F79" w:rsidR="004A2A1B" w:rsidRPr="00EF4495" w:rsidRDefault="00EF4495" w:rsidP="00B72E54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8BB37" w14:textId="0FCD3B24" w:rsidR="004A2A1B" w:rsidRPr="00EF4495" w:rsidRDefault="00EF4495" w:rsidP="00B72E54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5 210 444,8</w:t>
            </w:r>
            <w:r w:rsidR="004A2A1B" w:rsidRPr="00EF449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1EF13D" w14:textId="4A330FAB" w:rsidR="004A2A1B" w:rsidRPr="00EF4495" w:rsidRDefault="00EF4495" w:rsidP="00B72E54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5 210 444,80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97413" w14:textId="27BAC158" w:rsidR="004A2A1B" w:rsidRPr="00EF4495" w:rsidRDefault="004A2A1B" w:rsidP="00B72E54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6B83F" w14:textId="429820D0" w:rsidR="004A2A1B" w:rsidRPr="00EF4495" w:rsidRDefault="004A2A1B" w:rsidP="00B72E54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71D55" w14:textId="612FAF37" w:rsidR="004A2A1B" w:rsidRPr="00EF4495" w:rsidRDefault="004A2A1B" w:rsidP="00B72E54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A2A1B" w:rsidRPr="00A715AE" w14:paraId="2EB9FCAC" w14:textId="77777777" w:rsidTr="004A2A1B">
        <w:trPr>
          <w:trHeight w:val="160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A5AC8" w14:textId="77777777" w:rsidR="004A2A1B" w:rsidRPr="00A715AE" w:rsidRDefault="004A2A1B" w:rsidP="00B72E54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715A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D6D2F" w14:textId="77777777" w:rsidR="00EF4495" w:rsidRPr="00EF4495" w:rsidRDefault="00EF4495" w:rsidP="00EF4495">
            <w:pPr>
              <w:ind w:firstLine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F449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Коммутатор MES2300B-48, 48 портов</w:t>
            </w:r>
          </w:p>
          <w:p w14:paraId="61226E40" w14:textId="77777777" w:rsidR="00EF4495" w:rsidRPr="00EF4495" w:rsidRDefault="00EF4495" w:rsidP="00EF4495">
            <w:pPr>
              <w:ind w:firstLine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F449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10/100/1000BASE-T, 4 порта 10GBASE-R</w:t>
            </w:r>
          </w:p>
          <w:p w14:paraId="00EC86B7" w14:textId="77777777" w:rsidR="00EF4495" w:rsidRPr="00EF4495" w:rsidRDefault="00EF4495" w:rsidP="00EF4495">
            <w:pPr>
              <w:ind w:firstLine="0"/>
              <w:rPr>
                <w:rFonts w:eastAsia="Times New Roman"/>
                <w:color w:val="000000"/>
                <w:sz w:val="20"/>
                <w:szCs w:val="20"/>
                <w:lang w:val="en-US" w:eastAsia="ru-RU"/>
              </w:rPr>
            </w:pPr>
            <w:r w:rsidRPr="00EF4495">
              <w:rPr>
                <w:rFonts w:eastAsia="Times New Roman"/>
                <w:color w:val="000000"/>
                <w:sz w:val="20"/>
                <w:szCs w:val="20"/>
                <w:lang w:val="en-US" w:eastAsia="ru-RU"/>
              </w:rPr>
              <w:t xml:space="preserve">(SFP+)/1000BASE-X (SFP),L3, 100-240 </w:t>
            </w:r>
            <w:r w:rsidRPr="00EF449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EF4495">
              <w:rPr>
                <w:rFonts w:eastAsia="Times New Roman"/>
                <w:color w:val="000000"/>
                <w:sz w:val="20"/>
                <w:szCs w:val="20"/>
                <w:lang w:val="en-US" w:eastAsia="ru-RU"/>
              </w:rPr>
              <w:t xml:space="preserve"> AC,</w:t>
            </w:r>
          </w:p>
          <w:p w14:paraId="3CD9AAA2" w14:textId="3D4A6504" w:rsidR="004A2A1B" w:rsidRPr="00EF4495" w:rsidRDefault="004D7FB3" w:rsidP="00EF4495">
            <w:pPr>
              <w:ind w:firstLine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12 В DC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3EBFC" w14:textId="387483E5" w:rsidR="004A2A1B" w:rsidRPr="00EF4495" w:rsidRDefault="004D7FB3" w:rsidP="00B72E54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8814A" w14:textId="7E59AEE1" w:rsidR="004A2A1B" w:rsidRPr="00EF4495" w:rsidRDefault="004D7FB3" w:rsidP="00B72E54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594 686,69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ADE9F5" w14:textId="030F7605" w:rsidR="004A2A1B" w:rsidRPr="00EF4495" w:rsidRDefault="004D7FB3" w:rsidP="00B72E54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594 686,69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53745" w14:textId="2C332051" w:rsidR="004A2A1B" w:rsidRPr="00EF4495" w:rsidRDefault="004A2A1B" w:rsidP="00B72E54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60EAF" w14:textId="406B7F25" w:rsidR="004A2A1B" w:rsidRPr="00EF4495" w:rsidRDefault="004A2A1B" w:rsidP="00B72E54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E2765" w14:textId="76F97F5C" w:rsidR="004A2A1B" w:rsidRPr="00EF4495" w:rsidRDefault="004A2A1B" w:rsidP="00B72E54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A2A1B" w:rsidRPr="00A715AE" w14:paraId="30D70A53" w14:textId="77777777" w:rsidTr="004A2A1B">
        <w:trPr>
          <w:trHeight w:val="298"/>
        </w:trPr>
        <w:tc>
          <w:tcPr>
            <w:tcW w:w="3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3B771" w14:textId="77777777" w:rsidR="004A2A1B" w:rsidRPr="00EF4495" w:rsidRDefault="004A2A1B" w:rsidP="00B72E54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449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12731" w14:textId="77777777" w:rsidR="004A2A1B" w:rsidRPr="00EF4495" w:rsidRDefault="004A2A1B" w:rsidP="00B72E54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449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5C2C4" w14:textId="35EB0DE3" w:rsidR="004A2A1B" w:rsidRPr="00EF4495" w:rsidRDefault="004A2A1B" w:rsidP="00B72E54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B4183" w14:textId="07C353A8" w:rsidR="004A2A1B" w:rsidRPr="00EF4495" w:rsidRDefault="004D7FB3" w:rsidP="00CF2910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19 087 702,86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0D25EA" w14:textId="44B2C2A4" w:rsidR="004A2A1B" w:rsidRPr="00EF4495" w:rsidRDefault="004D7FB3" w:rsidP="00B72E54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1 094 116</w:t>
            </w:r>
            <w:r w:rsidR="004A2A1B" w:rsidRPr="00EF449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746E5A" w14:textId="0681AF7F" w:rsidR="004A2A1B" w:rsidRPr="00EF4495" w:rsidRDefault="004D7FB3" w:rsidP="00B72E54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1 144 445,34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BA658F" w14:textId="5C2616FD" w:rsidR="004A2A1B" w:rsidRPr="00EF4495" w:rsidRDefault="004D7FB3" w:rsidP="00B72E54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1 197 089,82</w:t>
            </w:r>
          </w:p>
        </w:tc>
      </w:tr>
      <w:tr w:rsidR="004A2A1B" w:rsidRPr="00A715AE" w14:paraId="78593082" w14:textId="77777777" w:rsidTr="004A2A1B">
        <w:trPr>
          <w:trHeight w:val="329"/>
        </w:trPr>
        <w:tc>
          <w:tcPr>
            <w:tcW w:w="3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F18A4B" w14:textId="63E2CCAD" w:rsidR="004A2A1B" w:rsidRPr="00EF4495" w:rsidRDefault="004A2A1B" w:rsidP="00B72E54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449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Инвестиционному проекту: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5320F5" w14:textId="77777777" w:rsidR="004A2A1B" w:rsidRPr="00EF4495" w:rsidRDefault="004A2A1B" w:rsidP="00B72E54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2A6C5B" w14:textId="77777777" w:rsidR="004A2A1B" w:rsidRPr="00EF4495" w:rsidRDefault="004A2A1B" w:rsidP="00B72E54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AA24F8" w14:textId="208AA671" w:rsidR="004A2A1B" w:rsidRPr="00EF4495" w:rsidRDefault="004D7FB3" w:rsidP="00CF2910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22 523 354,02</w:t>
            </w:r>
          </w:p>
        </w:tc>
      </w:tr>
    </w:tbl>
    <w:p w14:paraId="2F3493B8" w14:textId="433BF51A" w:rsidR="00F14E19" w:rsidRPr="00F14E19" w:rsidRDefault="00B72E54" w:rsidP="00D8671A">
      <w:pPr>
        <w:ind w:firstLine="0"/>
        <w:jc w:val="both"/>
        <w:rPr>
          <w:bCs/>
          <w:sz w:val="22"/>
          <w:szCs w:val="28"/>
        </w:rPr>
        <w:sectPr w:rsidR="00F14E19" w:rsidRPr="00F14E19" w:rsidSect="00B72E54">
          <w:pgSz w:w="16838" w:h="11906" w:orient="landscape"/>
          <w:pgMar w:top="1134" w:right="1134" w:bottom="567" w:left="1134" w:header="0" w:footer="429" w:gutter="0"/>
          <w:cols w:space="708"/>
          <w:titlePg/>
          <w:docGrid w:linePitch="360"/>
        </w:sectPr>
      </w:pPr>
      <w:r w:rsidRPr="00491B04">
        <w:rPr>
          <w:bCs/>
          <w:sz w:val="22"/>
          <w:szCs w:val="28"/>
          <w:lang w:val="en-US"/>
        </w:rPr>
        <w:br w:type="textWrapping" w:clear="all"/>
      </w:r>
    </w:p>
    <w:p w14:paraId="1CBEC9C6" w14:textId="33179266" w:rsidR="00D8671A" w:rsidRDefault="002A4A36" w:rsidP="005F6D54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При разработке инвестиционной программы «</w:t>
      </w:r>
      <w:r>
        <w:rPr>
          <w:sz w:val="28"/>
          <w:szCs w:val="28"/>
        </w:rPr>
        <w:t>Создание автоматизированной информационной системы</w:t>
      </w:r>
      <w:r w:rsidR="00636BA1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5D7216">
        <w:rPr>
          <w:sz w:val="28"/>
          <w:szCs w:val="28"/>
        </w:rPr>
        <w:t>(АИС)</w:t>
      </w:r>
      <w:r>
        <w:rPr>
          <w:sz w:val="28"/>
          <w:szCs w:val="28"/>
        </w:rPr>
        <w:t xml:space="preserve"> использована централизованная схема </w:t>
      </w:r>
      <w:r>
        <w:rPr>
          <w:bCs/>
          <w:sz w:val="28"/>
          <w:szCs w:val="28"/>
        </w:rPr>
        <w:t>архитектурного технического решения. Кроме уже описанных в предыдущих разделах плюсов, данное решение значительно снижает стоимость реализации проекта в целом, так как отсутствует необходимость в приобретении комплектов вычислительной техники на каждую территорию.</w:t>
      </w:r>
    </w:p>
    <w:p w14:paraId="6A0E67B1" w14:textId="79B8AAC3" w:rsidR="002653E3" w:rsidRPr="00EE4B1A" w:rsidRDefault="002653E3" w:rsidP="004A2A1B">
      <w:pPr>
        <w:ind w:firstLine="0"/>
        <w:jc w:val="both"/>
        <w:rPr>
          <w:sz w:val="28"/>
          <w:szCs w:val="28"/>
        </w:rPr>
      </w:pPr>
    </w:p>
    <w:p w14:paraId="5E290945" w14:textId="21D94CAC" w:rsidR="002C12B1" w:rsidRDefault="002C12B1" w:rsidP="002A4A36">
      <w:pPr>
        <w:ind w:firstLine="567"/>
        <w:jc w:val="both"/>
        <w:rPr>
          <w:bCs/>
          <w:sz w:val="28"/>
          <w:szCs w:val="28"/>
        </w:rPr>
      </w:pPr>
      <w:r w:rsidRPr="00EE4B1A">
        <w:rPr>
          <w:bCs/>
          <w:sz w:val="28"/>
          <w:szCs w:val="28"/>
        </w:rPr>
        <w:t>Отнесение затрат по инвестиционному проекту</w:t>
      </w:r>
      <w:r w:rsidR="003E1E97">
        <w:rPr>
          <w:bCs/>
          <w:sz w:val="28"/>
          <w:szCs w:val="28"/>
        </w:rPr>
        <w:t xml:space="preserve"> </w:t>
      </w:r>
      <w:r w:rsidR="003E1E97" w:rsidRPr="003E1E97">
        <w:rPr>
          <w:bCs/>
          <w:sz w:val="28"/>
          <w:szCs w:val="28"/>
          <w:u w:val="single"/>
        </w:rPr>
        <w:t>в части оборудования и лицензий к нему</w:t>
      </w:r>
      <w:r w:rsidRPr="00EE4B1A">
        <w:rPr>
          <w:bCs/>
          <w:sz w:val="28"/>
          <w:szCs w:val="28"/>
        </w:rPr>
        <w:t xml:space="preserve"> в разрезе территорий рассчитано исходя из объемов обрабатываемой информации в разрезе территории</w:t>
      </w:r>
      <w:r w:rsidR="00CF5669">
        <w:rPr>
          <w:bCs/>
          <w:sz w:val="28"/>
          <w:szCs w:val="28"/>
        </w:rPr>
        <w:t xml:space="preserve"> в частности по точкам поставки</w:t>
      </w:r>
      <w:r w:rsidR="00EE4B1A">
        <w:rPr>
          <w:bCs/>
          <w:sz w:val="28"/>
          <w:szCs w:val="28"/>
        </w:rPr>
        <w:t xml:space="preserve"> утверждённым пр</w:t>
      </w:r>
      <w:r w:rsidR="004A2A1B">
        <w:rPr>
          <w:bCs/>
          <w:sz w:val="28"/>
          <w:szCs w:val="28"/>
        </w:rPr>
        <w:t>и тарифном регулировании на 2025</w:t>
      </w:r>
      <w:r w:rsidR="00EE4B1A">
        <w:rPr>
          <w:bCs/>
          <w:sz w:val="28"/>
          <w:szCs w:val="28"/>
        </w:rPr>
        <w:t>г. и</w:t>
      </w:r>
      <w:r>
        <w:rPr>
          <w:bCs/>
          <w:sz w:val="28"/>
          <w:szCs w:val="28"/>
        </w:rPr>
        <w:t xml:space="preserve"> указано в Таблице 4:</w:t>
      </w:r>
    </w:p>
    <w:p w14:paraId="15CDCB74" w14:textId="77777777" w:rsidR="002653E3" w:rsidRDefault="002653E3" w:rsidP="002A4A36">
      <w:pPr>
        <w:ind w:firstLine="567"/>
        <w:jc w:val="both"/>
        <w:rPr>
          <w:bCs/>
          <w:sz w:val="28"/>
          <w:szCs w:val="28"/>
        </w:rPr>
      </w:pPr>
    </w:p>
    <w:tbl>
      <w:tblPr>
        <w:tblW w:w="10697" w:type="dxa"/>
        <w:tblLook w:val="04A0" w:firstRow="1" w:lastRow="0" w:firstColumn="1" w:lastColumn="0" w:noHBand="0" w:noVBand="1"/>
      </w:tblPr>
      <w:tblGrid>
        <w:gridCol w:w="3483"/>
        <w:gridCol w:w="3038"/>
        <w:gridCol w:w="1132"/>
        <w:gridCol w:w="2412"/>
        <w:gridCol w:w="632"/>
      </w:tblGrid>
      <w:tr w:rsidR="00E0694C" w:rsidRPr="009A6F4B" w14:paraId="42B8E720" w14:textId="77777777" w:rsidTr="008E0D2A">
        <w:trPr>
          <w:trHeight w:val="276"/>
        </w:trPr>
        <w:tc>
          <w:tcPr>
            <w:tcW w:w="3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87043B" w14:textId="2CF587EE" w:rsidR="00E0694C" w:rsidRPr="009A6F4B" w:rsidRDefault="00E0694C" w:rsidP="00E0694C">
            <w:pPr>
              <w:ind w:right="-113"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BA2354" w14:textId="77777777" w:rsidR="00E0694C" w:rsidRPr="009A6F4B" w:rsidRDefault="00E0694C" w:rsidP="00E0694C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A0376" w14:textId="77777777" w:rsidR="00E0694C" w:rsidRPr="009A6F4B" w:rsidRDefault="00E0694C" w:rsidP="00E0694C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3BDAE" w14:textId="61FE9E9C" w:rsidR="00E0694C" w:rsidRPr="009A6F4B" w:rsidRDefault="00E0694C" w:rsidP="00E0694C">
            <w:pPr>
              <w:ind w:firstLine="0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bCs/>
                <w:sz w:val="28"/>
                <w:szCs w:val="28"/>
              </w:rPr>
              <w:t>Таблица 4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080C5" w14:textId="77777777" w:rsidR="00E0694C" w:rsidRPr="009A6F4B" w:rsidRDefault="00E0694C" w:rsidP="00E0694C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E0694C" w:rsidRPr="00EE4B1A" w14:paraId="5BC6A94F" w14:textId="77777777" w:rsidTr="008E0D2A">
        <w:trPr>
          <w:gridAfter w:val="1"/>
          <w:wAfter w:w="632" w:type="dxa"/>
          <w:trHeight w:val="1560"/>
        </w:trPr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77D22" w14:textId="77777777" w:rsidR="00E0694C" w:rsidRPr="002653E3" w:rsidRDefault="00E0694C" w:rsidP="00E0694C">
            <w:pPr>
              <w:ind w:left="179" w:hanging="179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653E3">
              <w:rPr>
                <w:rFonts w:eastAsia="Times New Roman"/>
                <w:color w:val="000000"/>
                <w:lang w:eastAsia="ru-RU"/>
              </w:rPr>
              <w:t>Территория</w:t>
            </w:r>
          </w:p>
        </w:tc>
        <w:tc>
          <w:tcPr>
            <w:tcW w:w="3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85845" w14:textId="55496697" w:rsidR="00E0694C" w:rsidRPr="002653E3" w:rsidRDefault="00E0694C" w:rsidP="002653E3">
            <w:pPr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653E3">
              <w:rPr>
                <w:rFonts w:eastAsia="Times New Roman"/>
                <w:color w:val="000000"/>
                <w:lang w:eastAsia="ru-RU"/>
              </w:rPr>
              <w:t xml:space="preserve">Количество </w:t>
            </w:r>
            <w:r w:rsidR="002653E3">
              <w:rPr>
                <w:rFonts w:eastAsia="Times New Roman"/>
                <w:color w:val="000000"/>
                <w:lang w:eastAsia="ru-RU"/>
              </w:rPr>
              <w:t>точек поставки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C319D" w14:textId="17C25156" w:rsidR="00E0694C" w:rsidRPr="002653E3" w:rsidRDefault="00E0694C" w:rsidP="00E0694C">
            <w:pPr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653E3">
              <w:rPr>
                <w:rFonts w:eastAsia="Times New Roman"/>
                <w:color w:val="000000"/>
                <w:lang w:eastAsia="ru-RU"/>
              </w:rPr>
              <w:t>% отнесения затрат по инвестиционному проекту (в части оборудования и лицензий к нему) на территорию*</w:t>
            </w:r>
          </w:p>
        </w:tc>
      </w:tr>
      <w:tr w:rsidR="00E0694C" w:rsidRPr="00EE4B1A" w14:paraId="1614B025" w14:textId="77777777" w:rsidTr="008E0D2A">
        <w:trPr>
          <w:gridAfter w:val="1"/>
          <w:wAfter w:w="632" w:type="dxa"/>
          <w:trHeight w:val="565"/>
        </w:trPr>
        <w:tc>
          <w:tcPr>
            <w:tcW w:w="3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A2C04" w14:textId="77777777" w:rsidR="00E0694C" w:rsidRPr="002653E3" w:rsidRDefault="00E0694C" w:rsidP="00E0694C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2653E3">
              <w:rPr>
                <w:rFonts w:eastAsia="Times New Roman"/>
                <w:color w:val="000000"/>
                <w:lang w:eastAsia="ru-RU"/>
              </w:rPr>
              <w:t>Тюменская область</w:t>
            </w:r>
          </w:p>
        </w:tc>
        <w:tc>
          <w:tcPr>
            <w:tcW w:w="3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77A01" w14:textId="04F3E5FE" w:rsidR="00E0694C" w:rsidRPr="002653E3" w:rsidRDefault="004A2A1B" w:rsidP="00E0694C">
            <w:pPr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533F0" w14:textId="7649703E" w:rsidR="00E0694C" w:rsidRPr="002653E3" w:rsidRDefault="004A2A1B" w:rsidP="00E0694C">
            <w:pPr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0,00</w:t>
            </w:r>
            <w:r w:rsidR="00E0694C" w:rsidRPr="002653E3">
              <w:rPr>
                <w:rFonts w:eastAsia="Times New Roman"/>
                <w:color w:val="000000"/>
                <w:lang w:eastAsia="ru-RU"/>
              </w:rPr>
              <w:t>%</w:t>
            </w:r>
          </w:p>
        </w:tc>
      </w:tr>
      <w:tr w:rsidR="00E0694C" w:rsidRPr="00EE4B1A" w14:paraId="02D8663D" w14:textId="77777777" w:rsidTr="008E0D2A">
        <w:trPr>
          <w:gridAfter w:val="1"/>
          <w:wAfter w:w="632" w:type="dxa"/>
          <w:trHeight w:val="559"/>
        </w:trPr>
        <w:tc>
          <w:tcPr>
            <w:tcW w:w="3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5AD337" w14:textId="1BBABD6A" w:rsidR="00E0694C" w:rsidRPr="002653E3" w:rsidRDefault="00E0694C" w:rsidP="00E0694C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2653E3">
              <w:rPr>
                <w:rFonts w:eastAsia="Times New Roman"/>
                <w:color w:val="000000"/>
                <w:lang w:eastAsia="ru-RU"/>
              </w:rPr>
              <w:t>ХМАО</w:t>
            </w:r>
            <w:r w:rsidR="004A2A1B">
              <w:rPr>
                <w:rFonts w:eastAsia="Times New Roman"/>
                <w:color w:val="000000"/>
                <w:lang w:eastAsia="ru-RU"/>
              </w:rPr>
              <w:t xml:space="preserve"> - Югра</w:t>
            </w:r>
          </w:p>
        </w:tc>
        <w:tc>
          <w:tcPr>
            <w:tcW w:w="3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65F07E" w14:textId="3CB37F89" w:rsidR="00E0694C" w:rsidRPr="002653E3" w:rsidRDefault="004A2A1B" w:rsidP="00E0694C">
            <w:pPr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20 635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A86714" w14:textId="745DC72F" w:rsidR="00E0694C" w:rsidRPr="002653E3" w:rsidRDefault="00E0694C" w:rsidP="00E0694C">
            <w:pPr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653E3">
              <w:rPr>
                <w:rFonts w:eastAsia="Times New Roman"/>
                <w:color w:val="000000"/>
                <w:lang w:eastAsia="ru-RU"/>
              </w:rPr>
              <w:t>10</w:t>
            </w:r>
            <w:r w:rsidR="004A2A1B">
              <w:rPr>
                <w:rFonts w:eastAsia="Times New Roman"/>
                <w:color w:val="000000"/>
                <w:lang w:eastAsia="ru-RU"/>
              </w:rPr>
              <w:t>0,00</w:t>
            </w:r>
            <w:r w:rsidRPr="002653E3">
              <w:rPr>
                <w:rFonts w:eastAsia="Times New Roman"/>
                <w:color w:val="000000"/>
                <w:lang w:eastAsia="ru-RU"/>
              </w:rPr>
              <w:t>%</w:t>
            </w:r>
          </w:p>
        </w:tc>
      </w:tr>
      <w:tr w:rsidR="00E0694C" w:rsidRPr="00EE4B1A" w14:paraId="156579F8" w14:textId="77777777" w:rsidTr="008E0D2A">
        <w:trPr>
          <w:gridAfter w:val="1"/>
          <w:wAfter w:w="632" w:type="dxa"/>
          <w:trHeight w:val="567"/>
        </w:trPr>
        <w:tc>
          <w:tcPr>
            <w:tcW w:w="3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2A8A3B" w14:textId="10152A5A" w:rsidR="00E0694C" w:rsidRPr="002653E3" w:rsidRDefault="00E0694C" w:rsidP="00E0694C">
            <w:pPr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2653E3">
              <w:rPr>
                <w:rFonts w:eastAsia="Times New Roman"/>
                <w:color w:val="000000"/>
                <w:lang w:eastAsia="ru-RU"/>
              </w:rPr>
              <w:t>ЯНАО</w:t>
            </w:r>
          </w:p>
        </w:tc>
        <w:tc>
          <w:tcPr>
            <w:tcW w:w="3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05C09E" w14:textId="2C24F214" w:rsidR="00E0694C" w:rsidRPr="002653E3" w:rsidRDefault="004A2A1B" w:rsidP="00E0694C">
            <w:pPr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1F1E0F" w14:textId="409E6523" w:rsidR="00E0694C" w:rsidRPr="002653E3" w:rsidRDefault="004A2A1B" w:rsidP="00E0694C">
            <w:pPr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0,00</w:t>
            </w:r>
            <w:r w:rsidR="00E0694C" w:rsidRPr="002653E3">
              <w:rPr>
                <w:rFonts w:eastAsia="Times New Roman"/>
                <w:color w:val="000000"/>
                <w:lang w:eastAsia="ru-RU"/>
              </w:rPr>
              <w:t>%</w:t>
            </w:r>
          </w:p>
        </w:tc>
      </w:tr>
      <w:tr w:rsidR="00E0694C" w:rsidRPr="00EE4B1A" w14:paraId="0243473A" w14:textId="77777777" w:rsidTr="008E0D2A">
        <w:trPr>
          <w:gridAfter w:val="1"/>
          <w:wAfter w:w="632" w:type="dxa"/>
          <w:trHeight w:val="553"/>
        </w:trPr>
        <w:tc>
          <w:tcPr>
            <w:tcW w:w="3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0118BC" w14:textId="0FA6ABF2" w:rsidR="00E0694C" w:rsidRPr="002653E3" w:rsidRDefault="00E0694C" w:rsidP="00E0694C">
            <w:pPr>
              <w:ind w:firstLine="0"/>
              <w:rPr>
                <w:rFonts w:eastAsia="Times New Roman"/>
                <w:b/>
                <w:color w:val="000000"/>
                <w:lang w:eastAsia="ru-RU"/>
              </w:rPr>
            </w:pPr>
            <w:r w:rsidRPr="002653E3">
              <w:rPr>
                <w:rFonts w:eastAsia="Times New Roman"/>
                <w:b/>
                <w:color w:val="000000"/>
                <w:lang w:eastAsia="ru-RU"/>
              </w:rPr>
              <w:t>ВСЕГО</w:t>
            </w:r>
          </w:p>
        </w:tc>
        <w:tc>
          <w:tcPr>
            <w:tcW w:w="3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1E93CC" w14:textId="1D2B3FF8" w:rsidR="00E0694C" w:rsidRPr="002653E3" w:rsidRDefault="004A2A1B" w:rsidP="00E0694C">
            <w:pPr>
              <w:ind w:firstLine="0"/>
              <w:jc w:val="center"/>
              <w:rPr>
                <w:rFonts w:eastAsia="Times New Roman"/>
                <w:b/>
                <w:color w:val="000000"/>
                <w:lang w:eastAsia="ru-RU"/>
              </w:rPr>
            </w:pPr>
            <w:r>
              <w:rPr>
                <w:rFonts w:eastAsia="Times New Roman"/>
                <w:b/>
                <w:color w:val="000000"/>
                <w:lang w:eastAsia="ru-RU"/>
              </w:rPr>
              <w:t>20 635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0D1023" w14:textId="5DC1591F" w:rsidR="00E0694C" w:rsidRPr="002653E3" w:rsidRDefault="00E0694C" w:rsidP="00E0694C">
            <w:pPr>
              <w:ind w:firstLine="0"/>
              <w:jc w:val="center"/>
              <w:rPr>
                <w:rFonts w:eastAsia="Times New Roman"/>
                <w:b/>
                <w:color w:val="000000"/>
                <w:lang w:eastAsia="ru-RU"/>
              </w:rPr>
            </w:pPr>
            <w:r w:rsidRPr="002653E3">
              <w:rPr>
                <w:rFonts w:eastAsia="Times New Roman"/>
                <w:b/>
                <w:color w:val="000000"/>
                <w:lang w:eastAsia="ru-RU"/>
              </w:rPr>
              <w:t>100%</w:t>
            </w:r>
          </w:p>
        </w:tc>
      </w:tr>
    </w:tbl>
    <w:p w14:paraId="75DCD385" w14:textId="77777777" w:rsidR="008E0D2A" w:rsidRDefault="008E0D2A" w:rsidP="008E0D2A">
      <w:pPr>
        <w:ind w:right="630" w:firstLine="467"/>
        <w:jc w:val="both"/>
        <w:rPr>
          <w:bCs/>
          <w:sz w:val="28"/>
          <w:szCs w:val="28"/>
        </w:rPr>
      </w:pPr>
    </w:p>
    <w:p w14:paraId="59F5987E" w14:textId="729694D3" w:rsidR="008E0D2A" w:rsidRDefault="008E0D2A" w:rsidP="008E0D2A">
      <w:pPr>
        <w:ind w:right="630" w:firstLine="4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Распределение затрат</w:t>
      </w:r>
      <w:r w:rsidR="00936198" w:rsidRPr="00936198">
        <w:rPr>
          <w:bCs/>
          <w:sz w:val="28"/>
          <w:szCs w:val="28"/>
        </w:rPr>
        <w:t xml:space="preserve"> </w:t>
      </w:r>
      <w:r w:rsidR="00936198">
        <w:rPr>
          <w:bCs/>
          <w:sz w:val="28"/>
          <w:szCs w:val="28"/>
        </w:rPr>
        <w:t>по инвестиционному проекту, относящих</w:t>
      </w:r>
      <w:r w:rsidR="004A2A1B">
        <w:rPr>
          <w:bCs/>
          <w:sz w:val="28"/>
          <w:szCs w:val="28"/>
        </w:rPr>
        <w:t>ся к деятельности АО «ЮТЭК</w:t>
      </w:r>
      <w:r w:rsidR="00936198">
        <w:rPr>
          <w:bCs/>
          <w:sz w:val="28"/>
          <w:szCs w:val="28"/>
        </w:rPr>
        <w:t xml:space="preserve">» на территории </w:t>
      </w:r>
      <w:r w:rsidR="004A2A1B">
        <w:rPr>
          <w:bCs/>
          <w:sz w:val="28"/>
          <w:szCs w:val="28"/>
        </w:rPr>
        <w:t>Ханты-Мансийского автономного округа - Югры</w:t>
      </w:r>
      <w:r w:rsidR="00936198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</w:t>
      </w:r>
      <w:r w:rsidR="00936198">
        <w:rPr>
          <w:bCs/>
          <w:sz w:val="28"/>
          <w:szCs w:val="28"/>
        </w:rPr>
        <w:t xml:space="preserve">в разбивке </w:t>
      </w:r>
      <w:r>
        <w:rPr>
          <w:bCs/>
          <w:sz w:val="28"/>
          <w:szCs w:val="28"/>
        </w:rPr>
        <w:t xml:space="preserve">по </w:t>
      </w:r>
      <w:r w:rsidR="00936198">
        <w:rPr>
          <w:bCs/>
          <w:sz w:val="28"/>
          <w:szCs w:val="28"/>
        </w:rPr>
        <w:t xml:space="preserve">регулируемым </w:t>
      </w:r>
      <w:r>
        <w:rPr>
          <w:bCs/>
          <w:sz w:val="28"/>
          <w:szCs w:val="28"/>
        </w:rPr>
        <w:t>видам деятельности произведено пропорционально приведенным точкам поставки, утвержденным пр</w:t>
      </w:r>
      <w:r w:rsidR="00F0070F">
        <w:rPr>
          <w:bCs/>
          <w:sz w:val="28"/>
          <w:szCs w:val="28"/>
        </w:rPr>
        <w:t>и тарифном регулировании на 2025</w:t>
      </w:r>
      <w:r>
        <w:rPr>
          <w:bCs/>
          <w:sz w:val="28"/>
          <w:szCs w:val="28"/>
        </w:rPr>
        <w:t xml:space="preserve"> год и указано в Таблице 5:</w:t>
      </w:r>
    </w:p>
    <w:p w14:paraId="713A5987" w14:textId="77777777" w:rsidR="008E0D2A" w:rsidRDefault="008E0D2A">
      <w:r>
        <w:br w:type="page"/>
      </w:r>
    </w:p>
    <w:p w14:paraId="10948C06" w14:textId="77777777" w:rsidR="008E0D2A" w:rsidRDefault="008E0D2A" w:rsidP="00E0694C">
      <w:pPr>
        <w:ind w:right="630" w:firstLine="467"/>
        <w:jc w:val="both"/>
        <w:rPr>
          <w:bCs/>
          <w:sz w:val="28"/>
          <w:szCs w:val="28"/>
        </w:rPr>
        <w:sectPr w:rsidR="008E0D2A" w:rsidSect="00636BA1">
          <w:pgSz w:w="11906" w:h="16838"/>
          <w:pgMar w:top="1134" w:right="567" w:bottom="1134" w:left="1134" w:header="0" w:footer="708" w:gutter="0"/>
          <w:cols w:space="708"/>
          <w:titlePg/>
          <w:docGrid w:linePitch="360"/>
        </w:sectPr>
      </w:pPr>
    </w:p>
    <w:tbl>
      <w:tblPr>
        <w:tblW w:w="14767" w:type="dxa"/>
        <w:tblLook w:val="04A0" w:firstRow="1" w:lastRow="0" w:firstColumn="1" w:lastColumn="0" w:noHBand="0" w:noVBand="1"/>
      </w:tblPr>
      <w:tblGrid>
        <w:gridCol w:w="3544"/>
        <w:gridCol w:w="1772"/>
        <w:gridCol w:w="1761"/>
        <w:gridCol w:w="1719"/>
        <w:gridCol w:w="1454"/>
        <w:gridCol w:w="1374"/>
        <w:gridCol w:w="1460"/>
        <w:gridCol w:w="383"/>
        <w:gridCol w:w="1300"/>
      </w:tblGrid>
      <w:tr w:rsidR="00E0694C" w:rsidRPr="009A6F4B" w14:paraId="0C52C4A3" w14:textId="77777777" w:rsidTr="00FF283A">
        <w:trPr>
          <w:gridAfter w:val="1"/>
          <w:wAfter w:w="1300" w:type="dxa"/>
          <w:trHeight w:val="1104"/>
        </w:trPr>
        <w:tc>
          <w:tcPr>
            <w:tcW w:w="1346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103F21" w14:textId="4EE02178" w:rsidR="008E0D2A" w:rsidRPr="003E1E97" w:rsidRDefault="00E0694C" w:rsidP="00FF283A">
            <w:pPr>
              <w:ind w:firstLine="467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Таблица 5</w:t>
            </w:r>
          </w:p>
        </w:tc>
      </w:tr>
      <w:tr w:rsidR="008E0D2A" w:rsidRPr="008E0D2A" w14:paraId="72975402" w14:textId="77777777" w:rsidTr="00874AC4">
        <w:trPr>
          <w:trHeight w:val="27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9A38C" w14:textId="77777777" w:rsidR="008E0D2A" w:rsidRPr="00AE3A4E" w:rsidRDefault="008E0D2A" w:rsidP="008E0D2A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bookmarkStart w:id="22" w:name="_Toc162259293"/>
            <w:r w:rsidRPr="00AE3A4E">
              <w:rPr>
                <w:rFonts w:eastAsia="Times New Roman"/>
                <w:color w:val="000000"/>
                <w:sz w:val="22"/>
                <w:lang w:eastAsia="ru-RU"/>
              </w:rPr>
              <w:t>Показатели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42FE3" w14:textId="77777777" w:rsidR="008E0D2A" w:rsidRPr="00AE3A4E" w:rsidRDefault="008E0D2A" w:rsidP="008E0D2A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AE3A4E">
              <w:rPr>
                <w:rFonts w:eastAsia="Times New Roman"/>
                <w:color w:val="000000"/>
                <w:sz w:val="22"/>
                <w:lang w:eastAsia="ru-RU"/>
              </w:rPr>
              <w:t>Население и приравненные потребители</w:t>
            </w:r>
          </w:p>
        </w:tc>
        <w:tc>
          <w:tcPr>
            <w:tcW w:w="1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E10C5" w14:textId="77777777" w:rsidR="008E0D2A" w:rsidRPr="00AE3A4E" w:rsidRDefault="008E0D2A" w:rsidP="008E0D2A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AE3A4E">
              <w:rPr>
                <w:rFonts w:eastAsia="Times New Roman"/>
                <w:color w:val="000000"/>
                <w:sz w:val="22"/>
                <w:lang w:eastAsia="ru-RU"/>
              </w:rPr>
              <w:t>Прочие потребители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D1ACA6" w14:textId="0CD15D4E" w:rsidR="008E0D2A" w:rsidRPr="00AE3A4E" w:rsidRDefault="008E0D2A" w:rsidP="008E0D2A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AE3A4E">
              <w:rPr>
                <w:rFonts w:eastAsia="Times New Roman"/>
                <w:color w:val="000000"/>
                <w:sz w:val="22"/>
                <w:lang w:eastAsia="ru-RU"/>
              </w:rPr>
              <w:t>менее 670 кВт</w:t>
            </w:r>
          </w:p>
          <w:p w14:paraId="56F53281" w14:textId="77777777" w:rsidR="00874AC4" w:rsidRPr="00AE3A4E" w:rsidRDefault="00874AC4" w:rsidP="008E0D2A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</w:p>
          <w:p w14:paraId="086658C5" w14:textId="7A6B70C2" w:rsidR="00874AC4" w:rsidRPr="00AE3A4E" w:rsidRDefault="00874AC4" w:rsidP="008E0D2A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281615" w14:textId="77777777" w:rsidR="008E0D2A" w:rsidRPr="00AE3A4E" w:rsidRDefault="008E0D2A" w:rsidP="008E0D2A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AE3A4E">
              <w:rPr>
                <w:rFonts w:eastAsia="Times New Roman"/>
                <w:color w:val="000000"/>
                <w:sz w:val="22"/>
                <w:lang w:eastAsia="ru-RU"/>
              </w:rPr>
              <w:t>от 670 кВт до 10 МВт</w:t>
            </w:r>
          </w:p>
          <w:p w14:paraId="59683324" w14:textId="740CD3D9" w:rsidR="00874AC4" w:rsidRPr="00AE3A4E" w:rsidRDefault="00874AC4" w:rsidP="008E0D2A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EBF52A" w14:textId="77777777" w:rsidR="008E0D2A" w:rsidRPr="00AE3A4E" w:rsidRDefault="008E0D2A" w:rsidP="008E0D2A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AE3A4E">
              <w:rPr>
                <w:rFonts w:eastAsia="Times New Roman"/>
                <w:color w:val="000000"/>
                <w:sz w:val="22"/>
                <w:lang w:eastAsia="ru-RU"/>
              </w:rPr>
              <w:t>не менее 10 МВт</w:t>
            </w:r>
          </w:p>
          <w:p w14:paraId="0D7EC10D" w14:textId="5C891B5F" w:rsidR="00874AC4" w:rsidRPr="00AE3A4E" w:rsidRDefault="00874AC4" w:rsidP="008E0D2A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0C273" w14:textId="77777777" w:rsidR="008E0D2A" w:rsidRPr="00AE3A4E" w:rsidRDefault="008E0D2A" w:rsidP="008E0D2A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AE3A4E">
              <w:rPr>
                <w:rFonts w:eastAsia="Times New Roman"/>
                <w:color w:val="000000"/>
                <w:sz w:val="22"/>
                <w:lang w:eastAsia="ru-RU"/>
              </w:rPr>
              <w:t>Сетевые организации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08E7E" w14:textId="77777777" w:rsidR="008E0D2A" w:rsidRPr="00AE3A4E" w:rsidRDefault="008E0D2A" w:rsidP="008E0D2A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AE3A4E">
              <w:rPr>
                <w:rFonts w:eastAsia="Times New Roman"/>
                <w:color w:val="000000"/>
                <w:sz w:val="22"/>
                <w:lang w:eastAsia="ru-RU"/>
              </w:rPr>
              <w:t>ВСЕГО</w:t>
            </w:r>
          </w:p>
        </w:tc>
      </w:tr>
      <w:tr w:rsidR="008E0D2A" w:rsidRPr="008E0D2A" w14:paraId="26D4B94A" w14:textId="77777777" w:rsidTr="00FF283A">
        <w:trPr>
          <w:trHeight w:val="51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EC192" w14:textId="77777777" w:rsidR="008E0D2A" w:rsidRPr="00AE3A4E" w:rsidRDefault="008E0D2A" w:rsidP="008E0D2A">
            <w:pPr>
              <w:ind w:firstLine="0"/>
              <w:rPr>
                <w:rFonts w:eastAsia="Times New Roman"/>
                <w:sz w:val="22"/>
                <w:lang w:eastAsia="ru-RU"/>
              </w:rPr>
            </w:pPr>
            <w:r w:rsidRPr="00AE3A4E">
              <w:rPr>
                <w:rFonts w:eastAsia="Times New Roman"/>
                <w:sz w:val="22"/>
                <w:lang w:eastAsia="ru-RU"/>
              </w:rPr>
              <w:t>Количество точек поставки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4C6CB" w14:textId="1ADA89DB" w:rsidR="008E0D2A" w:rsidRPr="00AE3A4E" w:rsidRDefault="00F0070F" w:rsidP="008E0D2A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lang w:eastAsia="ru-RU"/>
              </w:rPr>
              <w:t>18 753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B41E5" w14:textId="0231E77F" w:rsidR="008E0D2A" w:rsidRPr="00AE3A4E" w:rsidRDefault="00F0070F" w:rsidP="008E0D2A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lang w:eastAsia="ru-RU"/>
              </w:rPr>
              <w:t>1 848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BDA76" w14:textId="19ECE372" w:rsidR="008E0D2A" w:rsidRPr="00AE3A4E" w:rsidRDefault="00F0070F" w:rsidP="008E0D2A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lang w:eastAsia="ru-RU"/>
              </w:rPr>
              <w:t>1 845</w:t>
            </w:r>
            <w:r w:rsidR="008E0D2A" w:rsidRPr="00AE3A4E">
              <w:rPr>
                <w:rFonts w:eastAsia="Times New Roman"/>
                <w:color w:val="000000"/>
                <w:sz w:val="22"/>
                <w:lang w:eastAsia="ru-RU"/>
              </w:rPr>
              <w:t xml:space="preserve"> 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8CCC3" w14:textId="69EB7707" w:rsidR="008E0D2A" w:rsidRPr="00AE3A4E" w:rsidRDefault="00F0070F" w:rsidP="008E0D2A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lang w:eastAsia="ru-RU"/>
              </w:rPr>
              <w:t>3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44442" w14:textId="3115954A" w:rsidR="008E0D2A" w:rsidRPr="00AE3A4E" w:rsidRDefault="00F0070F" w:rsidP="008E0D2A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lang w:eastAsia="ru-RU"/>
              </w:rPr>
              <w:t>0</w:t>
            </w:r>
            <w:r w:rsidR="008E0D2A" w:rsidRPr="00AE3A4E">
              <w:rPr>
                <w:rFonts w:eastAsia="Times New Roman"/>
                <w:color w:val="000000"/>
                <w:sz w:val="22"/>
                <w:lang w:eastAsia="ru-RU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B75B6" w14:textId="1A630CE2" w:rsidR="008E0D2A" w:rsidRPr="00AE3A4E" w:rsidRDefault="00F0070F" w:rsidP="008E0D2A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lang w:eastAsia="ru-RU"/>
              </w:rPr>
              <w:t>34</w:t>
            </w:r>
            <w:r w:rsidR="008E0D2A" w:rsidRPr="00AE3A4E">
              <w:rPr>
                <w:rFonts w:eastAsia="Times New Roman"/>
                <w:color w:val="000000"/>
                <w:sz w:val="22"/>
                <w:lang w:eastAsia="ru-RU"/>
              </w:rPr>
              <w:t xml:space="preserve"> </w:t>
            </w:r>
          </w:p>
        </w:tc>
        <w:tc>
          <w:tcPr>
            <w:tcW w:w="16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FA9E0" w14:textId="24499B9B" w:rsidR="008E0D2A" w:rsidRPr="00AE3A4E" w:rsidRDefault="00F0070F" w:rsidP="008E0D2A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lang w:eastAsia="ru-RU"/>
              </w:rPr>
              <w:t>20 635</w:t>
            </w:r>
          </w:p>
        </w:tc>
      </w:tr>
      <w:tr w:rsidR="008E0D2A" w:rsidRPr="008E0D2A" w14:paraId="5ABF33E3" w14:textId="77777777" w:rsidTr="00FF283A">
        <w:trPr>
          <w:trHeight w:val="54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88284" w14:textId="77777777" w:rsidR="008E0D2A" w:rsidRPr="00AE3A4E" w:rsidRDefault="008E0D2A" w:rsidP="008E0D2A">
            <w:pPr>
              <w:ind w:firstLine="0"/>
              <w:rPr>
                <w:rFonts w:eastAsia="Times New Roman"/>
                <w:b/>
                <w:bCs/>
                <w:i/>
                <w:iCs/>
                <w:color w:val="000000"/>
                <w:sz w:val="22"/>
                <w:lang w:eastAsia="ru-RU"/>
              </w:rPr>
            </w:pPr>
            <w:r w:rsidRPr="00AE3A4E">
              <w:rPr>
                <w:rFonts w:eastAsia="Times New Roman"/>
                <w:b/>
                <w:bCs/>
                <w:i/>
                <w:iCs/>
                <w:color w:val="000000"/>
                <w:sz w:val="22"/>
                <w:lang w:eastAsia="ru-RU"/>
              </w:rPr>
              <w:t>Доля по видам деятельности, %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3DD4A" w14:textId="13E98EE5" w:rsidR="008E0D2A" w:rsidRPr="00AE3A4E" w:rsidRDefault="00F0070F" w:rsidP="008E0D2A">
            <w:pPr>
              <w:ind w:firstLine="0"/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2"/>
                <w:lang w:eastAsia="ru-RU"/>
              </w:rPr>
              <w:t>90,88</w:t>
            </w:r>
            <w:r w:rsidR="008E0D2A" w:rsidRPr="00AE3A4E">
              <w:rPr>
                <w:rFonts w:eastAsia="Times New Roman"/>
                <w:b/>
                <w:bCs/>
                <w:i/>
                <w:iCs/>
                <w:color w:val="000000"/>
                <w:sz w:val="22"/>
                <w:lang w:eastAsia="ru-RU"/>
              </w:rPr>
              <w:t>%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D49D4" w14:textId="1E52C424" w:rsidR="008E0D2A" w:rsidRPr="00AE3A4E" w:rsidRDefault="00F0070F" w:rsidP="008E0D2A">
            <w:pPr>
              <w:ind w:firstLine="0"/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2"/>
                <w:lang w:eastAsia="ru-RU"/>
              </w:rPr>
              <w:t>8,96</w:t>
            </w:r>
            <w:r w:rsidR="008E0D2A" w:rsidRPr="00AE3A4E">
              <w:rPr>
                <w:rFonts w:eastAsia="Times New Roman"/>
                <w:b/>
                <w:bCs/>
                <w:i/>
                <w:iCs/>
                <w:color w:val="000000"/>
                <w:sz w:val="22"/>
                <w:lang w:eastAsia="ru-RU"/>
              </w:rPr>
              <w:t>%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64413" w14:textId="2EA6A447" w:rsidR="008E0D2A" w:rsidRPr="00AE3A4E" w:rsidRDefault="00F0070F" w:rsidP="008E0D2A">
            <w:pPr>
              <w:ind w:firstLine="0"/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2"/>
                <w:lang w:eastAsia="ru-RU"/>
              </w:rPr>
              <w:t>8,95</w:t>
            </w:r>
            <w:r w:rsidR="008E0D2A" w:rsidRPr="00AE3A4E">
              <w:rPr>
                <w:rFonts w:eastAsia="Times New Roman"/>
                <w:b/>
                <w:bCs/>
                <w:i/>
                <w:iCs/>
                <w:color w:val="000000"/>
                <w:sz w:val="22"/>
                <w:lang w:eastAsia="ru-RU"/>
              </w:rPr>
              <w:t>%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E62B2" w14:textId="15AA0A11" w:rsidR="008E0D2A" w:rsidRPr="00AE3A4E" w:rsidRDefault="00F0070F" w:rsidP="008E0D2A">
            <w:pPr>
              <w:ind w:firstLine="0"/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2"/>
                <w:lang w:eastAsia="ru-RU"/>
              </w:rPr>
              <w:t>0,01</w:t>
            </w:r>
            <w:r w:rsidR="008E0D2A" w:rsidRPr="00AE3A4E">
              <w:rPr>
                <w:rFonts w:eastAsia="Times New Roman"/>
                <w:b/>
                <w:bCs/>
                <w:i/>
                <w:iCs/>
                <w:color w:val="000000"/>
                <w:sz w:val="22"/>
                <w:lang w:eastAsia="ru-RU"/>
              </w:rPr>
              <w:t>%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D1FAF" w14:textId="3344AE56" w:rsidR="008E0D2A" w:rsidRPr="00AE3A4E" w:rsidRDefault="00F0070F" w:rsidP="008E0D2A">
            <w:pPr>
              <w:ind w:firstLine="0"/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2"/>
                <w:lang w:eastAsia="ru-RU"/>
              </w:rPr>
              <w:t>0,00</w:t>
            </w:r>
            <w:r w:rsidR="008E0D2A" w:rsidRPr="00AE3A4E">
              <w:rPr>
                <w:rFonts w:eastAsia="Times New Roman"/>
                <w:b/>
                <w:bCs/>
                <w:i/>
                <w:iCs/>
                <w:color w:val="000000"/>
                <w:sz w:val="22"/>
                <w:lang w:eastAsia="ru-RU"/>
              </w:rPr>
              <w:t>%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527F6" w14:textId="68CBEDE8" w:rsidR="008E0D2A" w:rsidRPr="00AE3A4E" w:rsidRDefault="00F0070F" w:rsidP="008E0D2A">
            <w:pPr>
              <w:ind w:firstLine="0"/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2"/>
                <w:lang w:eastAsia="ru-RU"/>
              </w:rPr>
              <w:t>0,16</w:t>
            </w:r>
            <w:r w:rsidR="008E0D2A" w:rsidRPr="00AE3A4E">
              <w:rPr>
                <w:rFonts w:eastAsia="Times New Roman"/>
                <w:b/>
                <w:bCs/>
                <w:i/>
                <w:iCs/>
                <w:color w:val="000000"/>
                <w:sz w:val="22"/>
                <w:lang w:eastAsia="ru-RU"/>
              </w:rPr>
              <w:t>%</w:t>
            </w:r>
          </w:p>
        </w:tc>
        <w:tc>
          <w:tcPr>
            <w:tcW w:w="16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AC25D" w14:textId="77777777" w:rsidR="008E0D2A" w:rsidRPr="00AE3A4E" w:rsidRDefault="008E0D2A" w:rsidP="008E0D2A">
            <w:pPr>
              <w:ind w:firstLine="0"/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2"/>
                <w:lang w:eastAsia="ru-RU"/>
              </w:rPr>
            </w:pPr>
            <w:r w:rsidRPr="00AE3A4E">
              <w:rPr>
                <w:rFonts w:eastAsia="Times New Roman"/>
                <w:b/>
                <w:bCs/>
                <w:i/>
                <w:iCs/>
                <w:color w:val="000000"/>
                <w:sz w:val="22"/>
                <w:lang w:eastAsia="ru-RU"/>
              </w:rPr>
              <w:t>100,0%</w:t>
            </w:r>
          </w:p>
        </w:tc>
      </w:tr>
      <w:tr w:rsidR="00AE3A4E" w:rsidRPr="008E0D2A" w14:paraId="4FE31836" w14:textId="77777777" w:rsidTr="00A01974">
        <w:trPr>
          <w:trHeight w:val="77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67DF4" w14:textId="77777777" w:rsidR="00AE3A4E" w:rsidRPr="00AE3A4E" w:rsidRDefault="00AE3A4E" w:rsidP="00AE3A4E">
            <w:pPr>
              <w:ind w:firstLine="0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AE3A4E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Затраты на инвестиционную программу ВСЕГО, руб.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8AE875" w14:textId="3B790710" w:rsidR="00AE3A4E" w:rsidRPr="00AE3A4E" w:rsidRDefault="005D2391" w:rsidP="00AE3A4E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</w:rPr>
              <w:t>20 469 224,13</w:t>
            </w:r>
            <w:r w:rsidR="00AE3A4E" w:rsidRPr="00AE3A4E">
              <w:rPr>
                <w:b/>
                <w:bCs/>
                <w:color w:val="000000"/>
                <w:sz w:val="22"/>
              </w:rPr>
              <w:t xml:space="preserve"> </w:t>
            </w:r>
          </w:p>
        </w:tc>
        <w:tc>
          <w:tcPr>
            <w:tcW w:w="1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04C339" w14:textId="2F9ADBFE" w:rsidR="00AE3A4E" w:rsidRPr="00AE3A4E" w:rsidRDefault="005D2391" w:rsidP="00AE3A4E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</w:rPr>
              <w:t>2 018 092,52</w:t>
            </w:r>
            <w:r w:rsidR="00AE3A4E" w:rsidRPr="00AE3A4E">
              <w:rPr>
                <w:b/>
                <w:bCs/>
                <w:color w:val="000000"/>
                <w:sz w:val="22"/>
              </w:rPr>
              <w:t xml:space="preserve"> 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C218B3" w14:textId="33EBA048" w:rsidR="00AE3A4E" w:rsidRPr="00AE3A4E" w:rsidRDefault="005D2391" w:rsidP="00AE3A4E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</w:rPr>
              <w:t>2 015 840,18</w:t>
            </w:r>
            <w:r w:rsidR="00AE3A4E" w:rsidRPr="00AE3A4E">
              <w:rPr>
                <w:b/>
                <w:bCs/>
                <w:color w:val="000000"/>
                <w:sz w:val="22"/>
              </w:rPr>
              <w:t xml:space="preserve"> 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3A97AA" w14:textId="1E8E59C5" w:rsidR="00AE3A4E" w:rsidRPr="00AE3A4E" w:rsidRDefault="005D2391" w:rsidP="00AE3A4E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</w:rPr>
              <w:t>2 252,34</w:t>
            </w:r>
            <w:r w:rsidR="00AE3A4E" w:rsidRPr="00AE3A4E">
              <w:rPr>
                <w:b/>
                <w:bCs/>
                <w:color w:val="000000"/>
                <w:sz w:val="22"/>
              </w:rPr>
              <w:t xml:space="preserve"> 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D952B7" w14:textId="5E277790" w:rsidR="00AE3A4E" w:rsidRPr="00AE3A4E" w:rsidRDefault="004D7FB3" w:rsidP="00AE3A4E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</w:rPr>
              <w:t>0</w:t>
            </w:r>
            <w:r w:rsidR="00AE3A4E" w:rsidRPr="00AE3A4E">
              <w:rPr>
                <w:b/>
                <w:bCs/>
                <w:color w:val="000000"/>
                <w:sz w:val="22"/>
              </w:rPr>
              <w:t xml:space="preserve"> 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46F6FF" w14:textId="216F6159" w:rsidR="00AE3A4E" w:rsidRPr="00AE3A4E" w:rsidRDefault="005D2391" w:rsidP="00AE3A4E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</w:rPr>
              <w:t>36 037,37</w:t>
            </w:r>
            <w:r w:rsidR="00AE3A4E" w:rsidRPr="00AE3A4E">
              <w:rPr>
                <w:b/>
                <w:bCs/>
                <w:color w:val="000000"/>
                <w:sz w:val="22"/>
              </w:rPr>
              <w:t xml:space="preserve"> 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7E572B" w14:textId="34E437F8" w:rsidR="00AE3A4E" w:rsidRPr="00AE3A4E" w:rsidRDefault="004D7FB3" w:rsidP="00AE3A4E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</w:rPr>
              <w:t>22 523 354,02</w:t>
            </w:r>
            <w:r w:rsidR="00AE3A4E" w:rsidRPr="00AE3A4E">
              <w:rPr>
                <w:b/>
                <w:bCs/>
                <w:color w:val="000000"/>
                <w:sz w:val="22"/>
              </w:rPr>
              <w:t xml:space="preserve"> </w:t>
            </w:r>
          </w:p>
        </w:tc>
      </w:tr>
      <w:tr w:rsidR="00AE3A4E" w:rsidRPr="008E0D2A" w14:paraId="0C147DF8" w14:textId="77777777" w:rsidTr="00AE3A4E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4B8BE" w14:textId="77777777" w:rsidR="00AE3A4E" w:rsidRPr="00AE3A4E" w:rsidRDefault="00AE3A4E" w:rsidP="00AE3A4E">
            <w:pPr>
              <w:ind w:firstLineChars="100" w:firstLine="220"/>
              <w:rPr>
                <w:rFonts w:eastAsia="Times New Roman"/>
                <w:i/>
                <w:iCs/>
                <w:color w:val="000000"/>
                <w:sz w:val="22"/>
                <w:lang w:eastAsia="ru-RU"/>
              </w:rPr>
            </w:pPr>
            <w:r w:rsidRPr="00AE3A4E">
              <w:rPr>
                <w:rFonts w:eastAsia="Times New Roman"/>
                <w:i/>
                <w:iCs/>
                <w:color w:val="000000"/>
                <w:sz w:val="22"/>
                <w:lang w:eastAsia="ru-RU"/>
              </w:rPr>
              <w:t>в том числе: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D024CB" w14:textId="4BDF326A" w:rsidR="00AE3A4E" w:rsidRPr="00AE3A4E" w:rsidRDefault="00AE3A4E" w:rsidP="00AE3A4E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205C6F" w14:textId="6012CA13" w:rsidR="00AE3A4E" w:rsidRPr="00AE3A4E" w:rsidRDefault="00AE3A4E" w:rsidP="00AE3A4E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86DC3F" w14:textId="258AFCD9" w:rsidR="00AE3A4E" w:rsidRPr="00AE3A4E" w:rsidRDefault="00AE3A4E" w:rsidP="00AE3A4E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BC597E" w14:textId="12496A98" w:rsidR="00AE3A4E" w:rsidRPr="00AE3A4E" w:rsidRDefault="00AE3A4E" w:rsidP="00AE3A4E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C21350" w14:textId="1DDBBF5F" w:rsidR="00AE3A4E" w:rsidRPr="00AE3A4E" w:rsidRDefault="00AE3A4E" w:rsidP="00AE3A4E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6BA40D" w14:textId="0A454103" w:rsidR="00AE3A4E" w:rsidRPr="00AE3A4E" w:rsidRDefault="00AE3A4E" w:rsidP="00AE3A4E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  <w:tc>
          <w:tcPr>
            <w:tcW w:w="16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816534" w14:textId="0784BCA2" w:rsidR="00AE3A4E" w:rsidRPr="00AE3A4E" w:rsidRDefault="00AE3A4E" w:rsidP="00AE3A4E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</w:p>
        </w:tc>
      </w:tr>
      <w:tr w:rsidR="00AE3A4E" w:rsidRPr="008E0D2A" w14:paraId="7D4C2447" w14:textId="77777777" w:rsidTr="00A01974">
        <w:trPr>
          <w:trHeight w:val="47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15329" w14:textId="15A768E6" w:rsidR="00AE3A4E" w:rsidRPr="00AE3A4E" w:rsidRDefault="00F0070F" w:rsidP="00AE3A4E">
            <w:pPr>
              <w:ind w:firstLine="467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lang w:eastAsia="ru-RU"/>
              </w:rPr>
              <w:t>Сумма на 2026</w:t>
            </w:r>
            <w:r w:rsidR="00AE3A4E" w:rsidRPr="00AE3A4E">
              <w:rPr>
                <w:rFonts w:eastAsia="Times New Roman"/>
                <w:color w:val="000000"/>
                <w:sz w:val="22"/>
                <w:lang w:eastAsia="ru-RU"/>
              </w:rPr>
              <w:t xml:space="preserve"> год, руб.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500AFC" w14:textId="0E2CB33D" w:rsidR="00AE3A4E" w:rsidRPr="005D2391" w:rsidRDefault="005D2391" w:rsidP="00AE3A4E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D2391">
              <w:rPr>
                <w:color w:val="000000"/>
                <w:sz w:val="22"/>
              </w:rPr>
              <w:t>17 346 904,36</w:t>
            </w:r>
            <w:r w:rsidR="00AE3A4E" w:rsidRPr="005D2391">
              <w:rPr>
                <w:color w:val="000000"/>
                <w:sz w:val="22"/>
              </w:rPr>
              <w:t xml:space="preserve"> </w:t>
            </w:r>
          </w:p>
        </w:tc>
        <w:tc>
          <w:tcPr>
            <w:tcW w:w="1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C23D23" w14:textId="018FD567" w:rsidR="00AE3A4E" w:rsidRPr="005D2391" w:rsidRDefault="00CA6C11" w:rsidP="00AE3A4E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1 710 258,18</w:t>
            </w:r>
            <w:r w:rsidR="00AE3A4E" w:rsidRPr="005D2391">
              <w:rPr>
                <w:color w:val="000000"/>
                <w:sz w:val="22"/>
              </w:rPr>
              <w:t xml:space="preserve"> 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B04E85" w14:textId="75F9457D" w:rsidR="00AE3A4E" w:rsidRPr="005D2391" w:rsidRDefault="00CA6C11" w:rsidP="00AE3A4E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1 708 349,41</w:t>
            </w:r>
            <w:r w:rsidR="00AE3A4E" w:rsidRPr="005D2391">
              <w:rPr>
                <w:color w:val="000000"/>
                <w:sz w:val="22"/>
              </w:rPr>
              <w:t xml:space="preserve"> 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C0FFE3" w14:textId="606C52F5" w:rsidR="00AE3A4E" w:rsidRPr="005D2391" w:rsidRDefault="00CA6C11" w:rsidP="00AE3A4E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1 908,77</w:t>
            </w:r>
            <w:r w:rsidR="00AE3A4E" w:rsidRPr="005D2391">
              <w:rPr>
                <w:color w:val="000000"/>
                <w:sz w:val="22"/>
              </w:rPr>
              <w:t xml:space="preserve"> 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256A74" w14:textId="156BBB06" w:rsidR="00AE3A4E" w:rsidRPr="005D2391" w:rsidRDefault="00CA6C11" w:rsidP="00AE3A4E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0,0</w:t>
            </w:r>
            <w:r>
              <w:rPr>
                <w:color w:val="000000"/>
                <w:sz w:val="22"/>
                <w:lang w:val="en-US"/>
              </w:rPr>
              <w:t>0</w:t>
            </w:r>
            <w:r w:rsidR="00AE3A4E" w:rsidRPr="005D2391">
              <w:rPr>
                <w:color w:val="000000"/>
                <w:sz w:val="22"/>
              </w:rPr>
              <w:t xml:space="preserve"> 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71A673" w14:textId="431C08C5" w:rsidR="00AE3A4E" w:rsidRPr="005D2391" w:rsidRDefault="00CA6C11" w:rsidP="00AE3A4E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30 540,32</w:t>
            </w:r>
            <w:r w:rsidR="00AE3A4E" w:rsidRPr="005D2391">
              <w:rPr>
                <w:color w:val="000000"/>
                <w:sz w:val="22"/>
              </w:rPr>
              <w:t xml:space="preserve"> 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0B8077" w14:textId="4B75EEDA" w:rsidR="00AE3A4E" w:rsidRPr="005D2391" w:rsidRDefault="00CA6C11" w:rsidP="00AE3A4E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>19 087 702,86</w:t>
            </w:r>
            <w:r w:rsidR="00AE3A4E" w:rsidRPr="005D2391">
              <w:rPr>
                <w:color w:val="000000"/>
                <w:sz w:val="22"/>
              </w:rPr>
              <w:t xml:space="preserve"> </w:t>
            </w:r>
          </w:p>
        </w:tc>
      </w:tr>
      <w:tr w:rsidR="00AE3A4E" w:rsidRPr="008E0D2A" w14:paraId="531DF5F4" w14:textId="77777777" w:rsidTr="00FF283A">
        <w:trPr>
          <w:trHeight w:val="40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8A9D5" w14:textId="2AB15202" w:rsidR="00AE3A4E" w:rsidRPr="00AE3A4E" w:rsidRDefault="00F0070F" w:rsidP="00AE3A4E">
            <w:pPr>
              <w:ind w:firstLine="467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lang w:eastAsia="ru-RU"/>
              </w:rPr>
              <w:t>Сумма на 2027</w:t>
            </w:r>
            <w:r w:rsidR="00AE3A4E" w:rsidRPr="00AE3A4E">
              <w:rPr>
                <w:rFonts w:eastAsia="Times New Roman"/>
                <w:color w:val="000000"/>
                <w:sz w:val="22"/>
                <w:lang w:eastAsia="ru-RU"/>
              </w:rPr>
              <w:t xml:space="preserve"> год, руб.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83BE6" w14:textId="3C25612D" w:rsidR="00AE3A4E" w:rsidRPr="005D2391" w:rsidRDefault="005D2391" w:rsidP="00AE3A4E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lang w:eastAsia="ru-RU"/>
              </w:rPr>
              <w:t>994 332,62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ED993" w14:textId="02F27818" w:rsidR="00AE3A4E" w:rsidRPr="005D2391" w:rsidRDefault="00CA6C11" w:rsidP="00AE3A4E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lang w:eastAsia="ru-RU"/>
              </w:rPr>
              <w:t>98 032,79</w:t>
            </w:r>
            <w:r w:rsidR="00AE3A4E" w:rsidRPr="005D2391">
              <w:rPr>
                <w:rFonts w:eastAsia="Times New Roman"/>
                <w:color w:val="000000"/>
                <w:sz w:val="22"/>
                <w:lang w:eastAsia="ru-RU"/>
              </w:rPr>
              <w:t xml:space="preserve"> 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D88E9" w14:textId="779BA637" w:rsidR="00AE3A4E" w:rsidRPr="005D2391" w:rsidRDefault="00CA6C11" w:rsidP="00AE3A4E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lang w:eastAsia="ru-RU"/>
              </w:rPr>
              <w:t>97 923,38</w:t>
            </w:r>
            <w:r w:rsidR="00AE3A4E" w:rsidRPr="005D2391">
              <w:rPr>
                <w:rFonts w:eastAsia="Times New Roman"/>
                <w:color w:val="000000"/>
                <w:sz w:val="22"/>
                <w:lang w:eastAsia="ru-RU"/>
              </w:rPr>
              <w:t xml:space="preserve"> 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A2871" w14:textId="412043D2" w:rsidR="00AE3A4E" w:rsidRPr="005D2391" w:rsidRDefault="00CA6C11" w:rsidP="00AE3A4E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lang w:eastAsia="ru-RU"/>
              </w:rPr>
              <w:t>109,42</w:t>
            </w:r>
            <w:r w:rsidR="00AE3A4E" w:rsidRPr="005D2391">
              <w:rPr>
                <w:rFonts w:eastAsia="Times New Roman"/>
                <w:color w:val="000000"/>
                <w:sz w:val="22"/>
                <w:lang w:eastAsia="ru-RU"/>
              </w:rPr>
              <w:t xml:space="preserve"> 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E29B3" w14:textId="59B0308D" w:rsidR="00AE3A4E" w:rsidRPr="005D2391" w:rsidRDefault="00AE3A4E" w:rsidP="00AE3A4E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D2391">
              <w:rPr>
                <w:rFonts w:eastAsia="Times New Roman"/>
                <w:color w:val="000000"/>
                <w:sz w:val="22"/>
                <w:lang w:eastAsia="ru-RU"/>
              </w:rPr>
              <w:t xml:space="preserve">0,00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2B023" w14:textId="39CBBD0F" w:rsidR="00AE3A4E" w:rsidRPr="005D2391" w:rsidRDefault="00CA6C11" w:rsidP="00AE3A4E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lang w:eastAsia="ru-RU"/>
              </w:rPr>
              <w:t>1 750,59</w:t>
            </w:r>
            <w:r w:rsidR="00AE3A4E" w:rsidRPr="005D2391">
              <w:rPr>
                <w:rFonts w:eastAsia="Times New Roman"/>
                <w:color w:val="000000"/>
                <w:sz w:val="22"/>
                <w:lang w:eastAsia="ru-RU"/>
              </w:rPr>
              <w:t xml:space="preserve"> </w:t>
            </w:r>
          </w:p>
        </w:tc>
        <w:tc>
          <w:tcPr>
            <w:tcW w:w="16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C0F26" w14:textId="2AE16149" w:rsidR="00AE3A4E" w:rsidRPr="005D2391" w:rsidRDefault="00CA6C11" w:rsidP="00AE3A4E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lang w:eastAsia="ru-RU"/>
              </w:rPr>
              <w:t>1 094 116</w:t>
            </w:r>
            <w:r w:rsidR="00AE3A4E" w:rsidRPr="005D2391">
              <w:rPr>
                <w:rFonts w:eastAsia="Times New Roman"/>
                <w:color w:val="000000"/>
                <w:sz w:val="22"/>
                <w:lang w:eastAsia="ru-RU"/>
              </w:rPr>
              <w:t xml:space="preserve">,00 </w:t>
            </w:r>
          </w:p>
        </w:tc>
      </w:tr>
      <w:tr w:rsidR="00AE3A4E" w:rsidRPr="008E0D2A" w14:paraId="00A67465" w14:textId="77777777" w:rsidTr="00FF283A">
        <w:trPr>
          <w:trHeight w:val="41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1609E" w14:textId="3B9F496E" w:rsidR="00AE3A4E" w:rsidRPr="00AE3A4E" w:rsidRDefault="00F0070F" w:rsidP="00AE3A4E">
            <w:pPr>
              <w:ind w:firstLine="467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lang w:eastAsia="ru-RU"/>
              </w:rPr>
              <w:t>Сумма на 2028</w:t>
            </w:r>
            <w:r w:rsidR="00AE3A4E" w:rsidRPr="00AE3A4E">
              <w:rPr>
                <w:rFonts w:eastAsia="Times New Roman"/>
                <w:color w:val="000000"/>
                <w:sz w:val="22"/>
                <w:lang w:eastAsia="ru-RU"/>
              </w:rPr>
              <w:t xml:space="preserve"> год, руб.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4521B" w14:textId="19A59338" w:rsidR="00AE3A4E" w:rsidRPr="005D2391" w:rsidRDefault="00AE3A4E" w:rsidP="00AE3A4E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D2391">
              <w:rPr>
                <w:rFonts w:eastAsia="Times New Roman"/>
                <w:color w:val="000000"/>
                <w:sz w:val="22"/>
                <w:lang w:eastAsia="ru-RU"/>
              </w:rPr>
              <w:t>1</w:t>
            </w:r>
            <w:r w:rsidR="005D2391">
              <w:rPr>
                <w:rFonts w:eastAsia="Times New Roman"/>
                <w:color w:val="000000"/>
                <w:sz w:val="22"/>
                <w:lang w:eastAsia="ru-RU"/>
              </w:rPr>
              <w:t xml:space="preserve"> 040 </w:t>
            </w:r>
            <w:r w:rsidR="005D2391">
              <w:rPr>
                <w:rFonts w:eastAsia="Times New Roman"/>
                <w:color w:val="000000"/>
                <w:sz w:val="22"/>
                <w:lang w:val="en-US" w:eastAsia="ru-RU"/>
              </w:rPr>
              <w:t>071</w:t>
            </w:r>
            <w:r w:rsidR="005D2391">
              <w:rPr>
                <w:rFonts w:eastAsia="Times New Roman"/>
                <w:color w:val="000000"/>
                <w:sz w:val="22"/>
                <w:lang w:eastAsia="ru-RU"/>
              </w:rPr>
              <w:t>,92</w:t>
            </w:r>
            <w:r w:rsidRPr="005D2391">
              <w:rPr>
                <w:rFonts w:eastAsia="Times New Roman"/>
                <w:color w:val="000000"/>
                <w:sz w:val="22"/>
                <w:lang w:eastAsia="ru-RU"/>
              </w:rPr>
              <w:t xml:space="preserve"> 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EC54E" w14:textId="04DE4982" w:rsidR="00AE3A4E" w:rsidRPr="005D2391" w:rsidRDefault="00CA6C11" w:rsidP="00AE3A4E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lang w:eastAsia="ru-RU"/>
              </w:rPr>
              <w:t>102 542,3</w:t>
            </w:r>
            <w:r w:rsidR="00AE3A4E" w:rsidRPr="005D2391">
              <w:rPr>
                <w:rFonts w:eastAsia="Times New Roman"/>
                <w:color w:val="000000"/>
                <w:sz w:val="22"/>
                <w:lang w:eastAsia="ru-RU"/>
              </w:rPr>
              <w:t xml:space="preserve">0 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3FF9A" w14:textId="62713167" w:rsidR="00AE3A4E" w:rsidRPr="005D2391" w:rsidRDefault="00CA6C11" w:rsidP="00AE3A4E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lang w:eastAsia="ru-RU"/>
              </w:rPr>
              <w:t>102 427,86</w:t>
            </w:r>
            <w:r w:rsidR="00AE3A4E" w:rsidRPr="005D2391">
              <w:rPr>
                <w:rFonts w:eastAsia="Times New Roman"/>
                <w:color w:val="000000"/>
                <w:sz w:val="22"/>
                <w:lang w:eastAsia="ru-RU"/>
              </w:rPr>
              <w:t xml:space="preserve"> 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18E9E" w14:textId="09A2F85E" w:rsidR="00AE3A4E" w:rsidRPr="005D2391" w:rsidRDefault="00CA6C11" w:rsidP="00AE3A4E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lang w:eastAsia="ru-RU"/>
              </w:rPr>
              <w:t>114,44</w:t>
            </w:r>
            <w:r w:rsidR="00AE3A4E" w:rsidRPr="005D2391">
              <w:rPr>
                <w:rFonts w:eastAsia="Times New Roman"/>
                <w:color w:val="000000"/>
                <w:sz w:val="22"/>
                <w:lang w:eastAsia="ru-RU"/>
              </w:rPr>
              <w:t xml:space="preserve"> 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8E472" w14:textId="763ECA6C" w:rsidR="00AE3A4E" w:rsidRPr="005D2391" w:rsidRDefault="00AE3A4E" w:rsidP="00AE3A4E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D2391">
              <w:rPr>
                <w:rFonts w:eastAsia="Times New Roman"/>
                <w:color w:val="000000"/>
                <w:sz w:val="22"/>
                <w:lang w:eastAsia="ru-RU"/>
              </w:rPr>
              <w:t xml:space="preserve">0,00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0A0DD" w14:textId="14B4EBC5" w:rsidR="00AE3A4E" w:rsidRPr="005D2391" w:rsidRDefault="00CA6C11" w:rsidP="00AE3A4E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lang w:eastAsia="ru-RU"/>
              </w:rPr>
              <w:t>1 831,11</w:t>
            </w:r>
            <w:r w:rsidR="00AE3A4E" w:rsidRPr="005D2391">
              <w:rPr>
                <w:rFonts w:eastAsia="Times New Roman"/>
                <w:color w:val="000000"/>
                <w:sz w:val="22"/>
                <w:lang w:eastAsia="ru-RU"/>
              </w:rPr>
              <w:t xml:space="preserve"> </w:t>
            </w:r>
          </w:p>
        </w:tc>
        <w:tc>
          <w:tcPr>
            <w:tcW w:w="16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818A5" w14:textId="4DBD710A" w:rsidR="00AE3A4E" w:rsidRPr="005D2391" w:rsidRDefault="00CA6C11" w:rsidP="00AE3A4E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lang w:eastAsia="ru-RU"/>
              </w:rPr>
              <w:t>1 144 445,34</w:t>
            </w:r>
            <w:r w:rsidR="00AE3A4E" w:rsidRPr="005D2391">
              <w:rPr>
                <w:rFonts w:eastAsia="Times New Roman"/>
                <w:color w:val="000000"/>
                <w:sz w:val="22"/>
                <w:lang w:eastAsia="ru-RU"/>
              </w:rPr>
              <w:t xml:space="preserve"> </w:t>
            </w:r>
          </w:p>
        </w:tc>
      </w:tr>
      <w:tr w:rsidR="00AE3A4E" w:rsidRPr="008E0D2A" w14:paraId="6E37449C" w14:textId="77777777" w:rsidTr="00FF283A">
        <w:trPr>
          <w:trHeight w:val="42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C0350" w14:textId="10DBA099" w:rsidR="00AE3A4E" w:rsidRPr="00AE3A4E" w:rsidRDefault="00F0070F" w:rsidP="00AE3A4E">
            <w:pPr>
              <w:ind w:firstLine="467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lang w:eastAsia="ru-RU"/>
              </w:rPr>
              <w:t>Сумма на 2029</w:t>
            </w:r>
            <w:r w:rsidR="00AE3A4E" w:rsidRPr="00AE3A4E">
              <w:rPr>
                <w:rFonts w:eastAsia="Times New Roman"/>
                <w:color w:val="000000"/>
                <w:sz w:val="22"/>
                <w:lang w:eastAsia="ru-RU"/>
              </w:rPr>
              <w:t xml:space="preserve"> год, руб.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7C585" w14:textId="30CD94B2" w:rsidR="00AE3A4E" w:rsidRPr="005D2391" w:rsidRDefault="005D2391" w:rsidP="00AE3A4E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lang w:eastAsia="ru-RU"/>
              </w:rPr>
              <w:t>1 087 915,23</w:t>
            </w:r>
            <w:r w:rsidR="00AE3A4E" w:rsidRPr="005D2391">
              <w:rPr>
                <w:rFonts w:eastAsia="Times New Roman"/>
                <w:color w:val="000000"/>
                <w:sz w:val="22"/>
                <w:lang w:eastAsia="ru-RU"/>
              </w:rPr>
              <w:t xml:space="preserve"> 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139CD" w14:textId="0030C2FC" w:rsidR="00AE3A4E" w:rsidRPr="005D2391" w:rsidRDefault="00CA6C11" w:rsidP="00AE3A4E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lang w:eastAsia="ru-RU"/>
              </w:rPr>
              <w:t>107 259,25</w:t>
            </w:r>
            <w:r w:rsidR="00AE3A4E" w:rsidRPr="005D2391">
              <w:rPr>
                <w:rFonts w:eastAsia="Times New Roman"/>
                <w:color w:val="000000"/>
                <w:sz w:val="22"/>
                <w:lang w:eastAsia="ru-RU"/>
              </w:rPr>
              <w:t xml:space="preserve"> 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32B54" w14:textId="6A17DC41" w:rsidR="00AE3A4E" w:rsidRPr="005D2391" w:rsidRDefault="00CA6C11" w:rsidP="00AE3A4E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lang w:eastAsia="ru-RU"/>
              </w:rPr>
              <w:t>107 139,54</w:t>
            </w:r>
            <w:r w:rsidR="00AE3A4E" w:rsidRPr="005D2391">
              <w:rPr>
                <w:rFonts w:eastAsia="Times New Roman"/>
                <w:color w:val="000000"/>
                <w:sz w:val="22"/>
                <w:lang w:eastAsia="ru-RU"/>
              </w:rPr>
              <w:t xml:space="preserve"> 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1FA09" w14:textId="7614978C" w:rsidR="00AE3A4E" w:rsidRPr="005D2391" w:rsidRDefault="00CA6C11" w:rsidP="00AE3A4E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lang w:eastAsia="ru-RU"/>
              </w:rPr>
              <w:t>1 831,11</w:t>
            </w:r>
            <w:r w:rsidR="00AE3A4E" w:rsidRPr="005D2391">
              <w:rPr>
                <w:rFonts w:eastAsia="Times New Roman"/>
                <w:color w:val="000000"/>
                <w:sz w:val="22"/>
                <w:lang w:eastAsia="ru-RU"/>
              </w:rPr>
              <w:t xml:space="preserve"> 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21C90" w14:textId="615F1B8D" w:rsidR="00AE3A4E" w:rsidRPr="005D2391" w:rsidRDefault="00AE3A4E" w:rsidP="00AE3A4E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 w:rsidRPr="005D2391">
              <w:rPr>
                <w:rFonts w:eastAsia="Times New Roman"/>
                <w:color w:val="000000"/>
                <w:sz w:val="22"/>
                <w:lang w:eastAsia="ru-RU"/>
              </w:rPr>
              <w:t xml:space="preserve">0,00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E8C5E" w14:textId="1FD53F05" w:rsidR="00AE3A4E" w:rsidRPr="005D2391" w:rsidRDefault="00CA6C11" w:rsidP="00AE3A4E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lang w:eastAsia="ru-RU"/>
              </w:rPr>
              <w:t>1 915,34</w:t>
            </w:r>
            <w:r w:rsidR="00AE3A4E" w:rsidRPr="005D2391">
              <w:rPr>
                <w:rFonts w:eastAsia="Times New Roman"/>
                <w:color w:val="000000"/>
                <w:sz w:val="22"/>
                <w:lang w:eastAsia="ru-RU"/>
              </w:rPr>
              <w:t xml:space="preserve"> </w:t>
            </w:r>
          </w:p>
        </w:tc>
        <w:tc>
          <w:tcPr>
            <w:tcW w:w="16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BB3A3" w14:textId="5FB2DC5B" w:rsidR="00AE3A4E" w:rsidRPr="005D2391" w:rsidRDefault="00CA6C11" w:rsidP="00AE3A4E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lang w:eastAsia="ru-RU"/>
              </w:rPr>
              <w:t>1 197 089,82</w:t>
            </w:r>
            <w:r w:rsidR="00AE3A4E" w:rsidRPr="005D2391">
              <w:rPr>
                <w:rFonts w:eastAsia="Times New Roman"/>
                <w:color w:val="000000"/>
                <w:sz w:val="22"/>
                <w:lang w:eastAsia="ru-RU"/>
              </w:rPr>
              <w:t xml:space="preserve"> </w:t>
            </w:r>
          </w:p>
        </w:tc>
      </w:tr>
    </w:tbl>
    <w:p w14:paraId="78E70A74" w14:textId="77777777" w:rsidR="008E0D2A" w:rsidRDefault="008E0D2A" w:rsidP="002653E3">
      <w:pPr>
        <w:sectPr w:rsidR="008E0D2A" w:rsidSect="008E0D2A">
          <w:pgSz w:w="16838" w:h="11906" w:orient="landscape"/>
          <w:pgMar w:top="1134" w:right="1134" w:bottom="567" w:left="1134" w:header="0" w:footer="709" w:gutter="0"/>
          <w:cols w:space="708"/>
          <w:titlePg/>
          <w:docGrid w:linePitch="360"/>
        </w:sectPr>
      </w:pPr>
    </w:p>
    <w:p w14:paraId="7FD87AE9" w14:textId="72CC5AB6" w:rsidR="008C2D59" w:rsidRPr="00524831" w:rsidRDefault="008C2D59" w:rsidP="000E3C3E">
      <w:pPr>
        <w:pStyle w:val="1"/>
        <w:numPr>
          <w:ilvl w:val="0"/>
          <w:numId w:val="35"/>
        </w:numPr>
        <w:ind w:left="0" w:firstLine="0"/>
        <w:rPr>
          <w:rFonts w:ascii="Times New Roman" w:hAnsi="Times New Roman" w:cs="Times New Roman"/>
          <w:b/>
          <w:color w:val="002060"/>
        </w:rPr>
      </w:pPr>
      <w:r w:rsidRPr="00524831">
        <w:rPr>
          <w:rFonts w:ascii="Times New Roman" w:hAnsi="Times New Roman" w:cs="Times New Roman"/>
          <w:b/>
          <w:color w:val="002060"/>
        </w:rPr>
        <w:lastRenderedPageBreak/>
        <w:t>Порядок и обоснование вы</w:t>
      </w:r>
      <w:r w:rsidR="00524831">
        <w:rPr>
          <w:rFonts w:ascii="Times New Roman" w:hAnsi="Times New Roman" w:cs="Times New Roman"/>
          <w:b/>
          <w:color w:val="002060"/>
        </w:rPr>
        <w:t>бора поставщиков и подрядчиков</w:t>
      </w:r>
      <w:bookmarkEnd w:id="22"/>
    </w:p>
    <w:p w14:paraId="2EF02B17" w14:textId="4C5AFCF6" w:rsidR="008C2D59" w:rsidRPr="00524831" w:rsidRDefault="008C2D59" w:rsidP="00524831">
      <w:pPr>
        <w:ind w:firstLine="567"/>
        <w:jc w:val="both"/>
        <w:rPr>
          <w:bCs/>
          <w:sz w:val="28"/>
          <w:szCs w:val="28"/>
        </w:rPr>
      </w:pPr>
      <w:r w:rsidRPr="00524831">
        <w:rPr>
          <w:bCs/>
          <w:sz w:val="28"/>
          <w:szCs w:val="28"/>
        </w:rPr>
        <w:t>При осуществлении закупок това</w:t>
      </w:r>
      <w:r w:rsidR="00F0070F">
        <w:rPr>
          <w:bCs/>
          <w:sz w:val="28"/>
          <w:szCs w:val="28"/>
        </w:rPr>
        <w:t>ров, работ, услуг АО «ЮТЭК</w:t>
      </w:r>
      <w:r w:rsidRPr="00524831">
        <w:rPr>
          <w:bCs/>
          <w:sz w:val="28"/>
          <w:szCs w:val="28"/>
        </w:rPr>
        <w:t xml:space="preserve">» действует в рамках Федерального закона от 18.07.2011 </w:t>
      </w:r>
      <w:r w:rsidR="005E7983">
        <w:rPr>
          <w:bCs/>
          <w:sz w:val="28"/>
          <w:szCs w:val="28"/>
        </w:rPr>
        <w:t xml:space="preserve">(в действующей редакции) </w:t>
      </w:r>
      <w:r w:rsidRPr="00524831">
        <w:rPr>
          <w:bCs/>
          <w:sz w:val="28"/>
          <w:szCs w:val="28"/>
        </w:rPr>
        <w:t xml:space="preserve">№ 223-ФЗ «О закупках товаров, работ, услуг отдельными видами юридических лиц». </w:t>
      </w:r>
    </w:p>
    <w:p w14:paraId="4EB1E14E" w14:textId="35CAA3CE" w:rsidR="008C2D59" w:rsidRPr="00524831" w:rsidRDefault="008C2D59" w:rsidP="00524831">
      <w:pPr>
        <w:ind w:firstLine="567"/>
        <w:jc w:val="both"/>
        <w:rPr>
          <w:bCs/>
          <w:sz w:val="28"/>
          <w:szCs w:val="28"/>
        </w:rPr>
      </w:pPr>
      <w:r w:rsidRPr="00524831">
        <w:rPr>
          <w:bCs/>
          <w:sz w:val="28"/>
          <w:szCs w:val="28"/>
        </w:rPr>
        <w:t>В целях регламентации закупочн</w:t>
      </w:r>
      <w:r w:rsidR="00F0070F">
        <w:rPr>
          <w:bCs/>
          <w:sz w:val="28"/>
          <w:szCs w:val="28"/>
        </w:rPr>
        <w:t>ой деятельности в АО «ЮТЭК</w:t>
      </w:r>
      <w:r w:rsidRPr="00524831">
        <w:rPr>
          <w:bCs/>
          <w:sz w:val="28"/>
          <w:szCs w:val="28"/>
        </w:rPr>
        <w:t xml:space="preserve">» принято Положение о </w:t>
      </w:r>
      <w:r w:rsidR="0045443F">
        <w:rPr>
          <w:bCs/>
          <w:sz w:val="28"/>
          <w:szCs w:val="28"/>
        </w:rPr>
        <w:t xml:space="preserve">порядке проведения </w:t>
      </w:r>
      <w:r w:rsidRPr="00524831">
        <w:rPr>
          <w:bCs/>
          <w:sz w:val="28"/>
          <w:szCs w:val="28"/>
        </w:rPr>
        <w:t>закуп</w:t>
      </w:r>
      <w:r w:rsidR="0045443F">
        <w:rPr>
          <w:bCs/>
          <w:sz w:val="28"/>
          <w:szCs w:val="28"/>
        </w:rPr>
        <w:t>ок</w:t>
      </w:r>
      <w:r w:rsidRPr="00524831">
        <w:rPr>
          <w:bCs/>
          <w:sz w:val="28"/>
          <w:szCs w:val="28"/>
        </w:rPr>
        <w:t xml:space="preserve"> товаров, раб</w:t>
      </w:r>
      <w:r w:rsidR="00F0070F">
        <w:rPr>
          <w:bCs/>
          <w:sz w:val="28"/>
          <w:szCs w:val="28"/>
        </w:rPr>
        <w:t>от и услуг АО «ЮТЭК</w:t>
      </w:r>
      <w:r w:rsidR="00524831">
        <w:rPr>
          <w:bCs/>
          <w:sz w:val="28"/>
          <w:szCs w:val="28"/>
        </w:rPr>
        <w:t xml:space="preserve">» </w:t>
      </w:r>
      <w:r w:rsidR="0045443F">
        <w:rPr>
          <w:bCs/>
          <w:sz w:val="28"/>
          <w:szCs w:val="28"/>
        </w:rPr>
        <w:t>от 24.12</w:t>
      </w:r>
      <w:r w:rsidRPr="00CF5669">
        <w:rPr>
          <w:bCs/>
          <w:sz w:val="28"/>
          <w:szCs w:val="28"/>
        </w:rPr>
        <w:t>.202</w:t>
      </w:r>
      <w:r w:rsidR="0045443F">
        <w:rPr>
          <w:bCs/>
          <w:sz w:val="28"/>
          <w:szCs w:val="28"/>
        </w:rPr>
        <w:t>4</w:t>
      </w:r>
      <w:r w:rsidR="00B546C2">
        <w:rPr>
          <w:bCs/>
          <w:sz w:val="28"/>
          <w:szCs w:val="28"/>
        </w:rPr>
        <w:t>г.</w:t>
      </w:r>
      <w:r w:rsidR="0045443F">
        <w:rPr>
          <w:bCs/>
          <w:sz w:val="28"/>
          <w:szCs w:val="28"/>
        </w:rPr>
        <w:t>, утвержденное р</w:t>
      </w:r>
      <w:r w:rsidRPr="00CF5669">
        <w:rPr>
          <w:bCs/>
          <w:sz w:val="28"/>
          <w:szCs w:val="28"/>
        </w:rPr>
        <w:t>ешением Совета директоров Общества. Указанный документ размещен на официальном сайте АО «</w:t>
      </w:r>
      <w:r w:rsidR="00785EB7">
        <w:rPr>
          <w:bCs/>
          <w:sz w:val="28"/>
          <w:szCs w:val="28"/>
        </w:rPr>
        <w:t>ЮТЭК</w:t>
      </w:r>
      <w:r w:rsidRPr="00CF5669">
        <w:rPr>
          <w:bCs/>
          <w:sz w:val="28"/>
          <w:szCs w:val="28"/>
        </w:rPr>
        <w:t xml:space="preserve">» по адресу: </w:t>
      </w:r>
      <w:r w:rsidR="00785EB7" w:rsidRPr="00785EB7">
        <w:rPr>
          <w:bCs/>
          <w:sz w:val="28"/>
          <w:szCs w:val="28"/>
        </w:rPr>
        <w:t>https://yutec-hm.ru/zakupki/59/</w:t>
      </w:r>
      <w:r w:rsidR="00785EB7">
        <w:rPr>
          <w:bCs/>
          <w:sz w:val="28"/>
          <w:szCs w:val="28"/>
        </w:rPr>
        <w:t>.</w:t>
      </w:r>
    </w:p>
    <w:p w14:paraId="791DD86A" w14:textId="207225AC" w:rsidR="00080544" w:rsidRPr="00524831" w:rsidRDefault="008C2D59" w:rsidP="00524831">
      <w:pPr>
        <w:ind w:firstLine="567"/>
        <w:jc w:val="both"/>
        <w:rPr>
          <w:bCs/>
          <w:sz w:val="28"/>
          <w:szCs w:val="28"/>
        </w:rPr>
      </w:pPr>
      <w:r w:rsidRPr="00524831">
        <w:rPr>
          <w:bCs/>
          <w:sz w:val="28"/>
          <w:szCs w:val="28"/>
        </w:rPr>
        <w:t>По итогам согласования инвести</w:t>
      </w:r>
      <w:r w:rsidR="00785EB7">
        <w:rPr>
          <w:bCs/>
          <w:sz w:val="28"/>
          <w:szCs w:val="28"/>
        </w:rPr>
        <w:t>ционной программы АО «ЮТЭК</w:t>
      </w:r>
      <w:r w:rsidRPr="00524831">
        <w:rPr>
          <w:bCs/>
          <w:sz w:val="28"/>
          <w:szCs w:val="28"/>
        </w:rPr>
        <w:t>» на 202</w:t>
      </w:r>
      <w:r w:rsidR="00785EB7">
        <w:rPr>
          <w:bCs/>
          <w:sz w:val="28"/>
          <w:szCs w:val="28"/>
        </w:rPr>
        <w:t>6</w:t>
      </w:r>
      <w:r w:rsidRPr="00524831">
        <w:rPr>
          <w:bCs/>
          <w:sz w:val="28"/>
          <w:szCs w:val="28"/>
        </w:rPr>
        <w:t>-202</w:t>
      </w:r>
      <w:r w:rsidR="00785EB7">
        <w:rPr>
          <w:bCs/>
          <w:sz w:val="28"/>
          <w:szCs w:val="28"/>
        </w:rPr>
        <w:t>9</w:t>
      </w:r>
      <w:r w:rsidR="00524831">
        <w:rPr>
          <w:bCs/>
          <w:sz w:val="28"/>
          <w:szCs w:val="28"/>
        </w:rPr>
        <w:t xml:space="preserve"> годы,</w:t>
      </w:r>
      <w:r w:rsidRPr="00524831">
        <w:rPr>
          <w:bCs/>
          <w:sz w:val="28"/>
          <w:szCs w:val="28"/>
        </w:rPr>
        <w:t xml:space="preserve"> Обществом будут произведены </w:t>
      </w:r>
      <w:r w:rsidR="00CF5669" w:rsidRPr="00B546C2">
        <w:rPr>
          <w:bCs/>
          <w:sz w:val="28"/>
          <w:szCs w:val="28"/>
        </w:rPr>
        <w:t>закупочные</w:t>
      </w:r>
      <w:r w:rsidRPr="00B546C2">
        <w:rPr>
          <w:bCs/>
          <w:sz w:val="28"/>
          <w:szCs w:val="28"/>
        </w:rPr>
        <w:t xml:space="preserve"> процедуры по поиску и выбору окончательных поставщиков и подрядчиков по проекту «</w:t>
      </w:r>
      <w:r w:rsidR="005E7983" w:rsidRPr="00B546C2">
        <w:rPr>
          <w:sz w:val="28"/>
          <w:szCs w:val="28"/>
        </w:rPr>
        <w:t xml:space="preserve">Создание автоматизированной информационной системы </w:t>
      </w:r>
      <w:r w:rsidR="00CF5669" w:rsidRPr="00B546C2">
        <w:rPr>
          <w:sz w:val="28"/>
          <w:szCs w:val="28"/>
        </w:rPr>
        <w:t>(АИС)</w:t>
      </w:r>
      <w:r w:rsidR="005E7983" w:rsidRPr="00B546C2">
        <w:rPr>
          <w:sz w:val="28"/>
          <w:szCs w:val="28"/>
        </w:rPr>
        <w:t xml:space="preserve"> </w:t>
      </w:r>
      <w:r w:rsidRPr="00B546C2">
        <w:rPr>
          <w:bCs/>
          <w:sz w:val="28"/>
          <w:szCs w:val="28"/>
        </w:rPr>
        <w:t xml:space="preserve">на территории </w:t>
      </w:r>
      <w:r w:rsidR="00785EB7">
        <w:rPr>
          <w:bCs/>
          <w:sz w:val="28"/>
          <w:szCs w:val="28"/>
        </w:rPr>
        <w:t>Ханты-Мансийского автономного округа - Югры</w:t>
      </w:r>
      <w:r w:rsidRPr="00B546C2">
        <w:rPr>
          <w:bCs/>
          <w:sz w:val="28"/>
          <w:szCs w:val="28"/>
        </w:rPr>
        <w:t>», удовлетворяющих требованиям технического задания</w:t>
      </w:r>
      <w:r w:rsidRPr="00524831">
        <w:rPr>
          <w:bCs/>
          <w:sz w:val="28"/>
          <w:szCs w:val="28"/>
        </w:rPr>
        <w:t xml:space="preserve"> по условиям и стоимости товаров, работ, услуг. По результатам </w:t>
      </w:r>
      <w:r w:rsidR="00CF5669">
        <w:rPr>
          <w:bCs/>
          <w:sz w:val="28"/>
          <w:szCs w:val="28"/>
        </w:rPr>
        <w:t>закупочных</w:t>
      </w:r>
      <w:r w:rsidRPr="00524831">
        <w:rPr>
          <w:bCs/>
          <w:sz w:val="28"/>
          <w:szCs w:val="28"/>
        </w:rPr>
        <w:t xml:space="preserve"> процедур с контрагентами будут заключены со</w:t>
      </w:r>
      <w:r w:rsidR="00CF5669">
        <w:rPr>
          <w:bCs/>
          <w:sz w:val="28"/>
          <w:szCs w:val="28"/>
        </w:rPr>
        <w:t>от</w:t>
      </w:r>
      <w:r w:rsidRPr="00524831">
        <w:rPr>
          <w:bCs/>
          <w:sz w:val="28"/>
          <w:szCs w:val="28"/>
        </w:rPr>
        <w:t>вет</w:t>
      </w:r>
      <w:r w:rsidR="00CF5669">
        <w:rPr>
          <w:bCs/>
          <w:sz w:val="28"/>
          <w:szCs w:val="28"/>
        </w:rPr>
        <w:t>ств</w:t>
      </w:r>
      <w:r w:rsidRPr="00524831">
        <w:rPr>
          <w:bCs/>
          <w:sz w:val="28"/>
          <w:szCs w:val="28"/>
        </w:rPr>
        <w:t>ующие договоры.</w:t>
      </w:r>
    </w:p>
    <w:p w14:paraId="5E4288CF" w14:textId="77777777" w:rsidR="008C2D59" w:rsidRDefault="008C2D59" w:rsidP="008C2D59">
      <w:pPr>
        <w:ind w:firstLine="0"/>
        <w:rPr>
          <w:sz w:val="32"/>
          <w:szCs w:val="32"/>
        </w:rPr>
      </w:pPr>
    </w:p>
    <w:p w14:paraId="4CDD618E" w14:textId="606F2CE8" w:rsidR="008C2D59" w:rsidRPr="0063543C" w:rsidRDefault="008C2D59" w:rsidP="000E3C3E">
      <w:pPr>
        <w:pStyle w:val="1"/>
        <w:numPr>
          <w:ilvl w:val="0"/>
          <w:numId w:val="35"/>
        </w:numPr>
        <w:ind w:left="0" w:firstLine="0"/>
        <w:rPr>
          <w:rFonts w:ascii="Times New Roman" w:hAnsi="Times New Roman" w:cs="Times New Roman"/>
          <w:b/>
          <w:color w:val="002060"/>
        </w:rPr>
      </w:pPr>
      <w:bookmarkStart w:id="23" w:name="_Toc162259294"/>
      <w:r w:rsidRPr="0063543C">
        <w:rPr>
          <w:rFonts w:ascii="Times New Roman" w:hAnsi="Times New Roman" w:cs="Times New Roman"/>
          <w:b/>
          <w:color w:val="002060"/>
        </w:rPr>
        <w:t>Обоснование необходимых объемов финансовых ресурсов</w:t>
      </w:r>
      <w:bookmarkEnd w:id="23"/>
      <w:r w:rsidRPr="0063543C">
        <w:rPr>
          <w:rFonts w:ascii="Times New Roman" w:hAnsi="Times New Roman" w:cs="Times New Roman"/>
          <w:b/>
          <w:color w:val="002060"/>
        </w:rPr>
        <w:t xml:space="preserve"> </w:t>
      </w:r>
    </w:p>
    <w:p w14:paraId="062FF46B" w14:textId="5A00B2D3" w:rsidR="00080544" w:rsidRPr="0063543C" w:rsidRDefault="008C2D59" w:rsidP="0063543C">
      <w:pPr>
        <w:ind w:firstLine="567"/>
        <w:jc w:val="both"/>
        <w:rPr>
          <w:bCs/>
          <w:sz w:val="28"/>
          <w:szCs w:val="28"/>
        </w:rPr>
      </w:pPr>
      <w:r w:rsidRPr="0063543C">
        <w:rPr>
          <w:bCs/>
          <w:sz w:val="28"/>
          <w:szCs w:val="28"/>
        </w:rPr>
        <w:t xml:space="preserve">Расчет основных затрат на реализацию инвестиционной программы подготовлен на основании Постановления Правительства РФ от 01.12.2009 </w:t>
      </w:r>
      <w:r w:rsidR="0063543C">
        <w:rPr>
          <w:bCs/>
          <w:sz w:val="28"/>
          <w:szCs w:val="28"/>
        </w:rPr>
        <w:t>№</w:t>
      </w:r>
      <w:r w:rsidRPr="0063543C">
        <w:rPr>
          <w:bCs/>
          <w:sz w:val="28"/>
          <w:szCs w:val="28"/>
        </w:rPr>
        <w:t xml:space="preserve"> 977 </w:t>
      </w:r>
      <w:r w:rsidR="000406CF" w:rsidRPr="0063543C">
        <w:rPr>
          <w:bCs/>
          <w:sz w:val="28"/>
          <w:szCs w:val="28"/>
        </w:rPr>
        <w:t>(ред. от 02.06.2023) «</w:t>
      </w:r>
      <w:r w:rsidRPr="0063543C">
        <w:rPr>
          <w:bCs/>
          <w:sz w:val="28"/>
          <w:szCs w:val="28"/>
        </w:rPr>
        <w:t>Об инвестиционных програм</w:t>
      </w:r>
      <w:r w:rsidR="000406CF" w:rsidRPr="0063543C">
        <w:rPr>
          <w:bCs/>
          <w:sz w:val="28"/>
          <w:szCs w:val="28"/>
        </w:rPr>
        <w:t>мах субъектов электроэнергетики»</w:t>
      </w:r>
      <w:r w:rsidRPr="0063543C">
        <w:rPr>
          <w:bCs/>
          <w:sz w:val="28"/>
          <w:szCs w:val="28"/>
        </w:rPr>
        <w:t xml:space="preserve"> (вместе с </w:t>
      </w:r>
      <w:r w:rsidR="000406CF" w:rsidRPr="0063543C">
        <w:rPr>
          <w:bCs/>
          <w:sz w:val="28"/>
          <w:szCs w:val="28"/>
        </w:rPr>
        <w:t>«</w:t>
      </w:r>
      <w:r w:rsidRPr="0063543C">
        <w:rPr>
          <w:bCs/>
          <w:sz w:val="28"/>
          <w:szCs w:val="28"/>
        </w:rPr>
        <w:t>Правилами утверждения инвестиционных программ субъектов электроэнергетики</w:t>
      </w:r>
      <w:r w:rsidR="000406CF" w:rsidRPr="0063543C">
        <w:rPr>
          <w:bCs/>
          <w:sz w:val="28"/>
          <w:szCs w:val="28"/>
        </w:rPr>
        <w:t>»</w:t>
      </w:r>
      <w:r w:rsidRPr="0063543C">
        <w:rPr>
          <w:bCs/>
          <w:sz w:val="28"/>
          <w:szCs w:val="28"/>
        </w:rPr>
        <w:t xml:space="preserve">, </w:t>
      </w:r>
      <w:r w:rsidR="000406CF" w:rsidRPr="0063543C">
        <w:rPr>
          <w:bCs/>
          <w:sz w:val="28"/>
          <w:szCs w:val="28"/>
        </w:rPr>
        <w:t>«</w:t>
      </w:r>
      <w:r w:rsidRPr="0063543C">
        <w:rPr>
          <w:bCs/>
          <w:sz w:val="28"/>
          <w:szCs w:val="28"/>
        </w:rPr>
        <w:t>Правилами осуществления контроля за реализацией инвестиционных программ субъектов электроэнергетики</w:t>
      </w:r>
      <w:r w:rsidR="000406CF" w:rsidRPr="0063543C">
        <w:rPr>
          <w:bCs/>
          <w:sz w:val="28"/>
          <w:szCs w:val="28"/>
        </w:rPr>
        <w:t>»</w:t>
      </w:r>
      <w:r w:rsidRPr="0063543C">
        <w:rPr>
          <w:bCs/>
          <w:sz w:val="28"/>
          <w:szCs w:val="28"/>
        </w:rPr>
        <w:t xml:space="preserve">), а именно на основании </w:t>
      </w:r>
      <w:r w:rsidRPr="00CD37A8">
        <w:rPr>
          <w:bCs/>
          <w:sz w:val="28"/>
          <w:szCs w:val="28"/>
        </w:rPr>
        <w:t>сметных расчетов стоимости реализации каждого этапа (года) инвестиционного</w:t>
      </w:r>
      <w:r w:rsidRPr="0063543C">
        <w:rPr>
          <w:bCs/>
          <w:sz w:val="28"/>
          <w:szCs w:val="28"/>
        </w:rPr>
        <w:t xml:space="preserve"> проекта, составленных в ценах, сложившихся ко времени их составления (п.13 Постановления). Источниками ценовой информации явились технико-коммерческие и коммерческие предложения поставщиков.</w:t>
      </w:r>
    </w:p>
    <w:sectPr w:rsidR="00080544" w:rsidRPr="0063543C" w:rsidSect="00636BA1">
      <w:pgSz w:w="11906" w:h="16838"/>
      <w:pgMar w:top="1134" w:right="567" w:bottom="1134" w:left="1134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4C0363" w14:textId="77777777" w:rsidR="00F61E80" w:rsidRDefault="00F61E80">
      <w:r>
        <w:separator/>
      </w:r>
    </w:p>
  </w:endnote>
  <w:endnote w:type="continuationSeparator" w:id="0">
    <w:p w14:paraId="1BFA8277" w14:textId="77777777" w:rsidR="00F61E80" w:rsidRDefault="00F61E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71111948"/>
      <w:docPartObj>
        <w:docPartGallery w:val="Page Numbers (Bottom of Page)"/>
        <w:docPartUnique/>
      </w:docPartObj>
    </w:sdtPr>
    <w:sdtContent>
      <w:p w14:paraId="177311B2" w14:textId="1AFFC97F" w:rsidR="00492585" w:rsidRDefault="00492585" w:rsidP="00775DCF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38B3">
          <w:rPr>
            <w:noProof/>
          </w:rPr>
          <w:t>17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82725003"/>
      <w:docPartObj>
        <w:docPartGallery w:val="Page Numbers (Bottom of Page)"/>
        <w:docPartUnique/>
      </w:docPartObj>
    </w:sdtPr>
    <w:sdtContent>
      <w:p w14:paraId="72A9E494" w14:textId="510653AD" w:rsidR="00492585" w:rsidRDefault="0049258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38B3">
          <w:rPr>
            <w:noProof/>
          </w:rPr>
          <w:t>21</w:t>
        </w:r>
        <w:r>
          <w:fldChar w:fldCharType="end"/>
        </w:r>
      </w:p>
    </w:sdtContent>
  </w:sdt>
  <w:p w14:paraId="58D15B56" w14:textId="77777777" w:rsidR="00492585" w:rsidRDefault="0049258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F62B70" w14:textId="77777777" w:rsidR="00F61E80" w:rsidRDefault="00F61E80">
      <w:r>
        <w:separator/>
      </w:r>
    </w:p>
  </w:footnote>
  <w:footnote w:type="continuationSeparator" w:id="0">
    <w:p w14:paraId="5230D01C" w14:textId="77777777" w:rsidR="00F61E80" w:rsidRDefault="00F61E80">
      <w:r>
        <w:continuationSeparator/>
      </w:r>
    </w:p>
  </w:footnote>
  <w:footnote w:id="1">
    <w:p w14:paraId="698BA1DF" w14:textId="06B08DAD" w:rsidR="00492585" w:rsidRDefault="00492585">
      <w:pPr>
        <w:pStyle w:val="af0"/>
      </w:pPr>
      <w:r>
        <w:rPr>
          <w:rStyle w:val="af2"/>
        </w:rPr>
        <w:footnoteRef/>
      </w:r>
      <w:r>
        <w:t xml:space="preserve"> </w:t>
      </w:r>
      <w:r w:rsidRPr="00F6360C">
        <w:t>https://1c.ru/rus/products/sert.htm</w:t>
      </w:r>
    </w:p>
  </w:footnote>
  <w:footnote w:id="2">
    <w:p w14:paraId="3C217875" w14:textId="649F7A76" w:rsidR="00492585" w:rsidRDefault="00492585">
      <w:pPr>
        <w:pStyle w:val="af0"/>
      </w:pPr>
      <w:r>
        <w:rPr>
          <w:rStyle w:val="af2"/>
        </w:rPr>
        <w:footnoteRef/>
      </w:r>
      <w:r>
        <w:t xml:space="preserve"> </w:t>
      </w:r>
      <w:r w:rsidRPr="00752023">
        <w:t>https://its.1c.ru/db/metod8dev#content:5810:hdoc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83BFF8" w14:textId="77777777" w:rsidR="00492585" w:rsidRDefault="00492585" w:rsidP="00E57153">
    <w:pPr>
      <w:pStyle w:val="a3"/>
      <w:tabs>
        <w:tab w:val="clear" w:pos="9355"/>
      </w:tabs>
      <w:ind w:left="-1701" w:right="-85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83BFF9" w14:textId="4BA035CE" w:rsidR="00492585" w:rsidRDefault="00492585" w:rsidP="002046E3">
    <w:pPr>
      <w:pStyle w:val="a3"/>
      <w:tabs>
        <w:tab w:val="clear" w:pos="9355"/>
      </w:tabs>
      <w:ind w:left="-1134" w:right="-85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82AA8"/>
    <w:multiLevelType w:val="hybridMultilevel"/>
    <w:tmpl w:val="2FE243A6"/>
    <w:lvl w:ilvl="0" w:tplc="BA5E584A">
      <w:start w:val="1"/>
      <w:numFmt w:val="bullet"/>
      <w:lvlText w:val="̶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5001160"/>
    <w:multiLevelType w:val="hybridMultilevel"/>
    <w:tmpl w:val="61822ECC"/>
    <w:lvl w:ilvl="0" w:tplc="586A35F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C834F85A">
      <w:start w:val="1"/>
      <w:numFmt w:val="decimal"/>
      <w:lvlText w:val="%2)"/>
      <w:lvlJc w:val="left"/>
      <w:pPr>
        <w:ind w:left="1440" w:hanging="360"/>
      </w:pPr>
    </w:lvl>
    <w:lvl w:ilvl="2" w:tplc="28942C84" w:tentative="1">
      <w:start w:val="1"/>
      <w:numFmt w:val="lowerRoman"/>
      <w:lvlText w:val="%3."/>
      <w:lvlJc w:val="right"/>
      <w:pPr>
        <w:ind w:left="2160" w:hanging="180"/>
      </w:pPr>
    </w:lvl>
    <w:lvl w:ilvl="3" w:tplc="41E2F526" w:tentative="1">
      <w:start w:val="1"/>
      <w:numFmt w:val="decimal"/>
      <w:lvlText w:val="%4."/>
      <w:lvlJc w:val="left"/>
      <w:pPr>
        <w:ind w:left="2880" w:hanging="360"/>
      </w:pPr>
    </w:lvl>
    <w:lvl w:ilvl="4" w:tplc="54F46D56" w:tentative="1">
      <w:start w:val="1"/>
      <w:numFmt w:val="lowerLetter"/>
      <w:lvlText w:val="%5."/>
      <w:lvlJc w:val="left"/>
      <w:pPr>
        <w:ind w:left="3600" w:hanging="360"/>
      </w:pPr>
    </w:lvl>
    <w:lvl w:ilvl="5" w:tplc="0DF859F8" w:tentative="1">
      <w:start w:val="1"/>
      <w:numFmt w:val="lowerRoman"/>
      <w:lvlText w:val="%6."/>
      <w:lvlJc w:val="right"/>
      <w:pPr>
        <w:ind w:left="4320" w:hanging="180"/>
      </w:pPr>
    </w:lvl>
    <w:lvl w:ilvl="6" w:tplc="198209C4" w:tentative="1">
      <w:start w:val="1"/>
      <w:numFmt w:val="decimal"/>
      <w:lvlText w:val="%7."/>
      <w:lvlJc w:val="left"/>
      <w:pPr>
        <w:ind w:left="5040" w:hanging="360"/>
      </w:pPr>
    </w:lvl>
    <w:lvl w:ilvl="7" w:tplc="0F50B00A" w:tentative="1">
      <w:start w:val="1"/>
      <w:numFmt w:val="lowerLetter"/>
      <w:lvlText w:val="%8."/>
      <w:lvlJc w:val="left"/>
      <w:pPr>
        <w:ind w:left="5760" w:hanging="360"/>
      </w:pPr>
    </w:lvl>
    <w:lvl w:ilvl="8" w:tplc="235A86D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494E96"/>
    <w:multiLevelType w:val="hybridMultilevel"/>
    <w:tmpl w:val="2710F61A"/>
    <w:lvl w:ilvl="0" w:tplc="BA5E584A">
      <w:start w:val="1"/>
      <w:numFmt w:val="bullet"/>
      <w:lvlText w:val="̶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63B4881E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5E2E82B8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B525536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5A9A4B1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B14C3912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B84E23BA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0BC8322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360A82DE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FC074D6"/>
    <w:multiLevelType w:val="hybridMultilevel"/>
    <w:tmpl w:val="ECD897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5D6DA9"/>
    <w:multiLevelType w:val="multilevel"/>
    <w:tmpl w:val="8140D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222555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40663F4"/>
    <w:multiLevelType w:val="multilevel"/>
    <w:tmpl w:val="3E2EE40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 w15:restartNumberingAfterBreak="0">
    <w:nsid w:val="196A2AC1"/>
    <w:multiLevelType w:val="hybridMultilevel"/>
    <w:tmpl w:val="AD6A382A"/>
    <w:lvl w:ilvl="0" w:tplc="A1141D4E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C5233B2"/>
    <w:multiLevelType w:val="hybridMultilevel"/>
    <w:tmpl w:val="E46CA94E"/>
    <w:lvl w:ilvl="0" w:tplc="BA5E584A">
      <w:start w:val="1"/>
      <w:numFmt w:val="bullet"/>
      <w:lvlText w:val="̶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1B285516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9544CB76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6F62712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497A5B9E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42AC3D68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36886492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A5DC8088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7E308FC4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22FA7C60"/>
    <w:multiLevelType w:val="hybridMultilevel"/>
    <w:tmpl w:val="671C384C"/>
    <w:lvl w:ilvl="0" w:tplc="78E457A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5736265"/>
    <w:multiLevelType w:val="hybridMultilevel"/>
    <w:tmpl w:val="1C80CD4E"/>
    <w:lvl w:ilvl="0" w:tplc="BA5E584A">
      <w:start w:val="1"/>
      <w:numFmt w:val="bullet"/>
      <w:lvlText w:val="̶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A61888"/>
    <w:multiLevelType w:val="multilevel"/>
    <w:tmpl w:val="D7EE56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2ED303D6"/>
    <w:multiLevelType w:val="hybridMultilevel"/>
    <w:tmpl w:val="A0BE09F8"/>
    <w:lvl w:ilvl="0" w:tplc="F0DEF53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578E582E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65FAB09E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52A6FAA6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DF4F638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6D7E065E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C362282C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91C6F42A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AA5886F4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374216B"/>
    <w:multiLevelType w:val="hybridMultilevel"/>
    <w:tmpl w:val="904C3C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174316"/>
    <w:multiLevelType w:val="multilevel"/>
    <w:tmpl w:val="B4909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7EA4369"/>
    <w:multiLevelType w:val="hybridMultilevel"/>
    <w:tmpl w:val="096CCA32"/>
    <w:lvl w:ilvl="0" w:tplc="0419000F">
      <w:start w:val="1"/>
      <w:numFmt w:val="decimal"/>
      <w:lvlText w:val="%1."/>
      <w:lvlJc w:val="left"/>
      <w:pPr>
        <w:ind w:left="1145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ind w:left="1865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585" w:hanging="180"/>
      </w:pPr>
    </w:lvl>
    <w:lvl w:ilvl="3" w:tplc="25CC6548">
      <w:start w:val="1"/>
      <w:numFmt w:val="decimal"/>
      <w:lvlText w:val="%4)"/>
      <w:lvlJc w:val="left"/>
      <w:pPr>
        <w:ind w:left="3305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6" w15:restartNumberingAfterBreak="0">
    <w:nsid w:val="41BD3191"/>
    <w:multiLevelType w:val="hybridMultilevel"/>
    <w:tmpl w:val="CAFA6A4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C3751E"/>
    <w:multiLevelType w:val="hybridMultilevel"/>
    <w:tmpl w:val="76F649A0"/>
    <w:lvl w:ilvl="0" w:tplc="423A1322">
      <w:start w:val="1"/>
      <w:numFmt w:val="decimal"/>
      <w:lvlText w:val="%1)"/>
      <w:lvlJc w:val="left"/>
      <w:pPr>
        <w:ind w:left="1068" w:hanging="360"/>
      </w:pPr>
      <w:rPr>
        <w:sz w:val="22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4B5B3666"/>
    <w:multiLevelType w:val="hybridMultilevel"/>
    <w:tmpl w:val="71424A8E"/>
    <w:lvl w:ilvl="0" w:tplc="BA5E584A">
      <w:start w:val="1"/>
      <w:numFmt w:val="bullet"/>
      <w:lvlText w:val="̶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4E05667E"/>
    <w:multiLevelType w:val="hybridMultilevel"/>
    <w:tmpl w:val="6B565FA4"/>
    <w:lvl w:ilvl="0" w:tplc="BA5E584A">
      <w:start w:val="1"/>
      <w:numFmt w:val="bullet"/>
      <w:lvlText w:val="̶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 w15:restartNumberingAfterBreak="0">
    <w:nsid w:val="4FE83A9E"/>
    <w:multiLevelType w:val="hybridMultilevel"/>
    <w:tmpl w:val="EA184216"/>
    <w:lvl w:ilvl="0" w:tplc="BA5E584A">
      <w:start w:val="1"/>
      <w:numFmt w:val="bullet"/>
      <w:lvlText w:val="̶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5DB07471"/>
    <w:multiLevelType w:val="hybridMultilevel"/>
    <w:tmpl w:val="D7764A52"/>
    <w:lvl w:ilvl="0" w:tplc="3F82D4F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5FC30D17"/>
    <w:multiLevelType w:val="hybridMultilevel"/>
    <w:tmpl w:val="BEE62AA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5FFE60DB"/>
    <w:multiLevelType w:val="hybridMultilevel"/>
    <w:tmpl w:val="FAF4072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1C4D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63434F9A"/>
    <w:multiLevelType w:val="hybridMultilevel"/>
    <w:tmpl w:val="8A8481D6"/>
    <w:lvl w:ilvl="0" w:tplc="DDCC78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4F80482A">
      <w:start w:val="1"/>
      <w:numFmt w:val="lowerLetter"/>
      <w:lvlText w:val="%2."/>
      <w:lvlJc w:val="left"/>
      <w:pPr>
        <w:ind w:left="1440" w:hanging="360"/>
      </w:pPr>
    </w:lvl>
    <w:lvl w:ilvl="2" w:tplc="D07813DE" w:tentative="1">
      <w:start w:val="1"/>
      <w:numFmt w:val="lowerRoman"/>
      <w:lvlText w:val="%3."/>
      <w:lvlJc w:val="right"/>
      <w:pPr>
        <w:ind w:left="2160" w:hanging="180"/>
      </w:pPr>
    </w:lvl>
    <w:lvl w:ilvl="3" w:tplc="960CE39E" w:tentative="1">
      <w:start w:val="1"/>
      <w:numFmt w:val="decimal"/>
      <w:lvlText w:val="%4."/>
      <w:lvlJc w:val="left"/>
      <w:pPr>
        <w:ind w:left="2880" w:hanging="360"/>
      </w:pPr>
    </w:lvl>
    <w:lvl w:ilvl="4" w:tplc="D2E8A02E" w:tentative="1">
      <w:start w:val="1"/>
      <w:numFmt w:val="lowerLetter"/>
      <w:lvlText w:val="%5."/>
      <w:lvlJc w:val="left"/>
      <w:pPr>
        <w:ind w:left="3600" w:hanging="360"/>
      </w:pPr>
    </w:lvl>
    <w:lvl w:ilvl="5" w:tplc="9B56C7F6" w:tentative="1">
      <w:start w:val="1"/>
      <w:numFmt w:val="lowerRoman"/>
      <w:lvlText w:val="%6."/>
      <w:lvlJc w:val="right"/>
      <w:pPr>
        <w:ind w:left="4320" w:hanging="180"/>
      </w:pPr>
    </w:lvl>
    <w:lvl w:ilvl="6" w:tplc="DE2CD68A" w:tentative="1">
      <w:start w:val="1"/>
      <w:numFmt w:val="decimal"/>
      <w:lvlText w:val="%7."/>
      <w:lvlJc w:val="left"/>
      <w:pPr>
        <w:ind w:left="5040" w:hanging="360"/>
      </w:pPr>
    </w:lvl>
    <w:lvl w:ilvl="7" w:tplc="E78CA6E2" w:tentative="1">
      <w:start w:val="1"/>
      <w:numFmt w:val="lowerLetter"/>
      <w:lvlText w:val="%8."/>
      <w:lvlJc w:val="left"/>
      <w:pPr>
        <w:ind w:left="5760" w:hanging="360"/>
      </w:pPr>
    </w:lvl>
    <w:lvl w:ilvl="8" w:tplc="987A28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B159B0"/>
    <w:multiLevelType w:val="hybridMultilevel"/>
    <w:tmpl w:val="AB149D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BD6D3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7C5446B"/>
    <w:multiLevelType w:val="hybridMultilevel"/>
    <w:tmpl w:val="21BED0C4"/>
    <w:lvl w:ilvl="0" w:tplc="6E7648B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69EE2B5E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805CC8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D8C82014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86867B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C554D4F6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A13ACA8A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9970D8CA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5058CEEC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9F05FF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6F096924"/>
    <w:multiLevelType w:val="multilevel"/>
    <w:tmpl w:val="D5D03A0E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784" w:hanging="108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996" w:hanging="144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5208" w:hanging="1800"/>
      </w:pPr>
    </w:lvl>
  </w:abstractNum>
  <w:abstractNum w:abstractNumId="31" w15:restartNumberingAfterBreak="0">
    <w:nsid w:val="6FA02B3D"/>
    <w:multiLevelType w:val="hybridMultilevel"/>
    <w:tmpl w:val="0CEC2C64"/>
    <w:lvl w:ilvl="0" w:tplc="957C593C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ACAA8110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2" w:tplc="A6243716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3" w:tplc="95E632BC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A570238A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B8AAEE1A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DD60296C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8384D63A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32184A80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71AF0BC2"/>
    <w:multiLevelType w:val="hybridMultilevel"/>
    <w:tmpl w:val="9588FEDC"/>
    <w:lvl w:ilvl="0" w:tplc="C1EAC39A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63B4881E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5E2E82B8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B525536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5A9A4B1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B14C3912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B84E23BA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0BC8322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360A82DE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71B873FF"/>
    <w:multiLevelType w:val="hybridMultilevel"/>
    <w:tmpl w:val="B6DEF974"/>
    <w:lvl w:ilvl="0" w:tplc="7D8A7D72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1B285516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9544CB76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6F62712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497A5B9E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42AC3D68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36886492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A5DC8088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7E308FC4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4" w15:restartNumberingAfterBreak="0">
    <w:nsid w:val="76A4316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785658EC"/>
    <w:multiLevelType w:val="hybridMultilevel"/>
    <w:tmpl w:val="46E2A4DA"/>
    <w:lvl w:ilvl="0" w:tplc="6B42559A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ind w:left="2073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25CC6548">
      <w:start w:val="1"/>
      <w:numFmt w:val="decimal"/>
      <w:lvlText w:val="%4)"/>
      <w:lvlJc w:val="left"/>
      <w:pPr>
        <w:ind w:left="3513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6" w15:restartNumberingAfterBreak="0">
    <w:nsid w:val="7BDF7D05"/>
    <w:multiLevelType w:val="hybridMultilevel"/>
    <w:tmpl w:val="F97A4B94"/>
    <w:lvl w:ilvl="0" w:tplc="01740FBA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93800E5A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2" w:tplc="FCB419BE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3" w:tplc="CC28B270">
      <w:numFmt w:val="bullet"/>
      <w:lvlText w:val="∙"/>
      <w:lvlJc w:val="left"/>
      <w:pPr>
        <w:ind w:left="3447" w:hanging="360"/>
      </w:pPr>
      <w:rPr>
        <w:rFonts w:ascii="Times New Roman" w:eastAsia="Calibri" w:hAnsi="Times New Roman" w:cs="Times New Roman" w:hint="default"/>
      </w:rPr>
    </w:lvl>
    <w:lvl w:ilvl="4" w:tplc="E92E4A3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D8CA8A6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578E3568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B1A86FE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3E045C2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7C580FB1"/>
    <w:multiLevelType w:val="multilevel"/>
    <w:tmpl w:val="6BDC6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2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</w:num>
  <w:num w:numId="5">
    <w:abstractNumId w:val="7"/>
  </w:num>
  <w:num w:numId="6">
    <w:abstractNumId w:val="10"/>
  </w:num>
  <w:num w:numId="7">
    <w:abstractNumId w:val="3"/>
  </w:num>
  <w:num w:numId="8">
    <w:abstractNumId w:val="11"/>
  </w:num>
  <w:num w:numId="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3"/>
  </w:num>
  <w:num w:numId="11">
    <w:abstractNumId w:val="32"/>
  </w:num>
  <w:num w:numId="12">
    <w:abstractNumId w:val="36"/>
  </w:num>
  <w:num w:numId="13">
    <w:abstractNumId w:val="31"/>
  </w:num>
  <w:num w:numId="1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8"/>
  </w:num>
  <w:num w:numId="16">
    <w:abstractNumId w:val="12"/>
  </w:num>
  <w:num w:numId="17">
    <w:abstractNumId w:val="21"/>
  </w:num>
  <w:num w:numId="18">
    <w:abstractNumId w:val="33"/>
  </w:num>
  <w:num w:numId="19">
    <w:abstractNumId w:val="8"/>
  </w:num>
  <w:num w:numId="20">
    <w:abstractNumId w:val="32"/>
  </w:num>
  <w:num w:numId="21">
    <w:abstractNumId w:val="2"/>
  </w:num>
  <w:num w:numId="22">
    <w:abstractNumId w:val="0"/>
  </w:num>
  <w:num w:numId="23">
    <w:abstractNumId w:val="19"/>
  </w:num>
  <w:num w:numId="24">
    <w:abstractNumId w:val="14"/>
  </w:num>
  <w:num w:numId="25">
    <w:abstractNumId w:val="25"/>
  </w:num>
  <w:num w:numId="26">
    <w:abstractNumId w:val="1"/>
  </w:num>
  <w:num w:numId="27">
    <w:abstractNumId w:val="4"/>
  </w:num>
  <w:num w:numId="28">
    <w:abstractNumId w:val="20"/>
  </w:num>
  <w:num w:numId="29">
    <w:abstractNumId w:val="24"/>
  </w:num>
  <w:num w:numId="30">
    <w:abstractNumId w:val="34"/>
  </w:num>
  <w:num w:numId="31">
    <w:abstractNumId w:val="5"/>
  </w:num>
  <w:num w:numId="32">
    <w:abstractNumId w:val="27"/>
  </w:num>
  <w:num w:numId="33">
    <w:abstractNumId w:val="15"/>
  </w:num>
  <w:num w:numId="34">
    <w:abstractNumId w:val="35"/>
  </w:num>
  <w:num w:numId="35">
    <w:abstractNumId w:val="6"/>
  </w:num>
  <w:num w:numId="36">
    <w:abstractNumId w:val="37"/>
  </w:num>
  <w:num w:numId="37">
    <w:abstractNumId w:val="9"/>
  </w:num>
  <w:num w:numId="38">
    <w:abstractNumId w:val="13"/>
  </w:num>
  <w:num w:numId="39">
    <w:abstractNumId w:val="26"/>
  </w:num>
  <w:num w:numId="40">
    <w:abstractNumId w:val="18"/>
  </w:num>
  <w:num w:numId="4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616"/>
    <w:rsid w:val="000354AD"/>
    <w:rsid w:val="000406CF"/>
    <w:rsid w:val="00040D6F"/>
    <w:rsid w:val="000424FF"/>
    <w:rsid w:val="0004509F"/>
    <w:rsid w:val="00053A9C"/>
    <w:rsid w:val="00080544"/>
    <w:rsid w:val="0008192B"/>
    <w:rsid w:val="00084476"/>
    <w:rsid w:val="00085BC7"/>
    <w:rsid w:val="0009357A"/>
    <w:rsid w:val="000A02BE"/>
    <w:rsid w:val="000A1F9B"/>
    <w:rsid w:val="000A23E2"/>
    <w:rsid w:val="000E3C3E"/>
    <w:rsid w:val="000E4B1D"/>
    <w:rsid w:val="00101BC9"/>
    <w:rsid w:val="00106595"/>
    <w:rsid w:val="0011386D"/>
    <w:rsid w:val="00125F3A"/>
    <w:rsid w:val="0013321B"/>
    <w:rsid w:val="00155F2B"/>
    <w:rsid w:val="00164302"/>
    <w:rsid w:val="00174060"/>
    <w:rsid w:val="00181E7E"/>
    <w:rsid w:val="001A0574"/>
    <w:rsid w:val="001B336D"/>
    <w:rsid w:val="001B51E0"/>
    <w:rsid w:val="001C1140"/>
    <w:rsid w:val="001C3F5C"/>
    <w:rsid w:val="001C6A90"/>
    <w:rsid w:val="001D1394"/>
    <w:rsid w:val="002046E3"/>
    <w:rsid w:val="002163F0"/>
    <w:rsid w:val="00216A7E"/>
    <w:rsid w:val="00222319"/>
    <w:rsid w:val="0022406F"/>
    <w:rsid w:val="00224D4B"/>
    <w:rsid w:val="002653E3"/>
    <w:rsid w:val="0027110A"/>
    <w:rsid w:val="0028736E"/>
    <w:rsid w:val="00290466"/>
    <w:rsid w:val="00290B1A"/>
    <w:rsid w:val="002A4A36"/>
    <w:rsid w:val="002B49BF"/>
    <w:rsid w:val="002C11CD"/>
    <w:rsid w:val="002C12B1"/>
    <w:rsid w:val="002D65AD"/>
    <w:rsid w:val="0031182D"/>
    <w:rsid w:val="003226EB"/>
    <w:rsid w:val="00322A5C"/>
    <w:rsid w:val="00323054"/>
    <w:rsid w:val="00325DCF"/>
    <w:rsid w:val="00332CF8"/>
    <w:rsid w:val="00334BCD"/>
    <w:rsid w:val="00350038"/>
    <w:rsid w:val="00376781"/>
    <w:rsid w:val="00377125"/>
    <w:rsid w:val="0038185F"/>
    <w:rsid w:val="003845DE"/>
    <w:rsid w:val="00391213"/>
    <w:rsid w:val="003A4005"/>
    <w:rsid w:val="003B0FCB"/>
    <w:rsid w:val="003B7017"/>
    <w:rsid w:val="003D11D5"/>
    <w:rsid w:val="003E1E97"/>
    <w:rsid w:val="003E1FC8"/>
    <w:rsid w:val="00404148"/>
    <w:rsid w:val="00405566"/>
    <w:rsid w:val="00413EAA"/>
    <w:rsid w:val="00414AA6"/>
    <w:rsid w:val="00417575"/>
    <w:rsid w:val="00417A46"/>
    <w:rsid w:val="00420784"/>
    <w:rsid w:val="0043005C"/>
    <w:rsid w:val="0045443F"/>
    <w:rsid w:val="0046151F"/>
    <w:rsid w:val="004735E2"/>
    <w:rsid w:val="00491B04"/>
    <w:rsid w:val="00492585"/>
    <w:rsid w:val="004A12C9"/>
    <w:rsid w:val="004A2A1B"/>
    <w:rsid w:val="004A5F55"/>
    <w:rsid w:val="004B1101"/>
    <w:rsid w:val="004C7AF1"/>
    <w:rsid w:val="004D3AC4"/>
    <w:rsid w:val="004D7FB3"/>
    <w:rsid w:val="004E46DA"/>
    <w:rsid w:val="004E4E85"/>
    <w:rsid w:val="004F6EA7"/>
    <w:rsid w:val="005044F3"/>
    <w:rsid w:val="00515EAD"/>
    <w:rsid w:val="00524831"/>
    <w:rsid w:val="00530999"/>
    <w:rsid w:val="0054169F"/>
    <w:rsid w:val="00544366"/>
    <w:rsid w:val="00553889"/>
    <w:rsid w:val="00576624"/>
    <w:rsid w:val="005768F6"/>
    <w:rsid w:val="00576D78"/>
    <w:rsid w:val="00580AAA"/>
    <w:rsid w:val="00582DB7"/>
    <w:rsid w:val="00594632"/>
    <w:rsid w:val="005A0F46"/>
    <w:rsid w:val="005A4AFC"/>
    <w:rsid w:val="005C465F"/>
    <w:rsid w:val="005C4BEF"/>
    <w:rsid w:val="005C5B41"/>
    <w:rsid w:val="005D2391"/>
    <w:rsid w:val="005D7216"/>
    <w:rsid w:val="005E4056"/>
    <w:rsid w:val="005E57E4"/>
    <w:rsid w:val="005E5945"/>
    <w:rsid w:val="005E59BB"/>
    <w:rsid w:val="005E652E"/>
    <w:rsid w:val="005E7983"/>
    <w:rsid w:val="005F222E"/>
    <w:rsid w:val="005F350F"/>
    <w:rsid w:val="005F3708"/>
    <w:rsid w:val="005F6D54"/>
    <w:rsid w:val="00627B5A"/>
    <w:rsid w:val="0063040B"/>
    <w:rsid w:val="0063543C"/>
    <w:rsid w:val="006355D1"/>
    <w:rsid w:val="00636BA1"/>
    <w:rsid w:val="00652BCD"/>
    <w:rsid w:val="00654BC2"/>
    <w:rsid w:val="00695039"/>
    <w:rsid w:val="00697178"/>
    <w:rsid w:val="006E26EB"/>
    <w:rsid w:val="006E339E"/>
    <w:rsid w:val="00710CA8"/>
    <w:rsid w:val="00712BD4"/>
    <w:rsid w:val="00724501"/>
    <w:rsid w:val="007478C8"/>
    <w:rsid w:val="0075020D"/>
    <w:rsid w:val="00752023"/>
    <w:rsid w:val="00754129"/>
    <w:rsid w:val="00762150"/>
    <w:rsid w:val="00766E25"/>
    <w:rsid w:val="00772924"/>
    <w:rsid w:val="00775DCF"/>
    <w:rsid w:val="00777865"/>
    <w:rsid w:val="00785EB7"/>
    <w:rsid w:val="00791C1C"/>
    <w:rsid w:val="00793098"/>
    <w:rsid w:val="00793E99"/>
    <w:rsid w:val="007949AE"/>
    <w:rsid w:val="00795EB3"/>
    <w:rsid w:val="0079747C"/>
    <w:rsid w:val="007B38B3"/>
    <w:rsid w:val="007D399D"/>
    <w:rsid w:val="007E2DA6"/>
    <w:rsid w:val="007F66D7"/>
    <w:rsid w:val="00801AAD"/>
    <w:rsid w:val="00806616"/>
    <w:rsid w:val="00815B52"/>
    <w:rsid w:val="00841296"/>
    <w:rsid w:val="00843D69"/>
    <w:rsid w:val="00847075"/>
    <w:rsid w:val="00860185"/>
    <w:rsid w:val="008608A8"/>
    <w:rsid w:val="00860FA8"/>
    <w:rsid w:val="008613B9"/>
    <w:rsid w:val="00871582"/>
    <w:rsid w:val="008717C9"/>
    <w:rsid w:val="00874AC4"/>
    <w:rsid w:val="00875B66"/>
    <w:rsid w:val="0087741C"/>
    <w:rsid w:val="00884DFB"/>
    <w:rsid w:val="00885078"/>
    <w:rsid w:val="0088667B"/>
    <w:rsid w:val="0089572E"/>
    <w:rsid w:val="008B43A5"/>
    <w:rsid w:val="008C2D59"/>
    <w:rsid w:val="008C35D6"/>
    <w:rsid w:val="008C3899"/>
    <w:rsid w:val="008C6B4E"/>
    <w:rsid w:val="008C7BEC"/>
    <w:rsid w:val="008D5158"/>
    <w:rsid w:val="008E0D2A"/>
    <w:rsid w:val="008F05C9"/>
    <w:rsid w:val="008F0F7B"/>
    <w:rsid w:val="008F7F2A"/>
    <w:rsid w:val="00900079"/>
    <w:rsid w:val="009010BF"/>
    <w:rsid w:val="009160FF"/>
    <w:rsid w:val="009201B8"/>
    <w:rsid w:val="00935A4D"/>
    <w:rsid w:val="00936198"/>
    <w:rsid w:val="009424A2"/>
    <w:rsid w:val="009627F2"/>
    <w:rsid w:val="0096549C"/>
    <w:rsid w:val="00965E46"/>
    <w:rsid w:val="0098658A"/>
    <w:rsid w:val="0099641B"/>
    <w:rsid w:val="009A2CAB"/>
    <w:rsid w:val="009A6F4B"/>
    <w:rsid w:val="009E04DA"/>
    <w:rsid w:val="009E4094"/>
    <w:rsid w:val="009F24FE"/>
    <w:rsid w:val="00A01974"/>
    <w:rsid w:val="00A0396F"/>
    <w:rsid w:val="00A109EE"/>
    <w:rsid w:val="00A136A1"/>
    <w:rsid w:val="00A205D5"/>
    <w:rsid w:val="00A26D29"/>
    <w:rsid w:val="00A27576"/>
    <w:rsid w:val="00A27D72"/>
    <w:rsid w:val="00A41187"/>
    <w:rsid w:val="00A523AC"/>
    <w:rsid w:val="00A63CF7"/>
    <w:rsid w:val="00A671B4"/>
    <w:rsid w:val="00A715AE"/>
    <w:rsid w:val="00A72A86"/>
    <w:rsid w:val="00A75F5E"/>
    <w:rsid w:val="00A836AE"/>
    <w:rsid w:val="00A83954"/>
    <w:rsid w:val="00A90BD4"/>
    <w:rsid w:val="00A94E9E"/>
    <w:rsid w:val="00AB7F57"/>
    <w:rsid w:val="00AD259E"/>
    <w:rsid w:val="00AE11F1"/>
    <w:rsid w:val="00AE23A7"/>
    <w:rsid w:val="00AE391E"/>
    <w:rsid w:val="00AE3A4E"/>
    <w:rsid w:val="00AE5251"/>
    <w:rsid w:val="00B06EC3"/>
    <w:rsid w:val="00B07772"/>
    <w:rsid w:val="00B07F79"/>
    <w:rsid w:val="00B21631"/>
    <w:rsid w:val="00B27333"/>
    <w:rsid w:val="00B30A0F"/>
    <w:rsid w:val="00B36342"/>
    <w:rsid w:val="00B3792F"/>
    <w:rsid w:val="00B44367"/>
    <w:rsid w:val="00B47AFD"/>
    <w:rsid w:val="00B546C2"/>
    <w:rsid w:val="00B5534C"/>
    <w:rsid w:val="00B57426"/>
    <w:rsid w:val="00B6593C"/>
    <w:rsid w:val="00B72E54"/>
    <w:rsid w:val="00B800EC"/>
    <w:rsid w:val="00B93C81"/>
    <w:rsid w:val="00B97554"/>
    <w:rsid w:val="00BA1102"/>
    <w:rsid w:val="00BE7A94"/>
    <w:rsid w:val="00C02233"/>
    <w:rsid w:val="00C1090E"/>
    <w:rsid w:val="00C13E3E"/>
    <w:rsid w:val="00C2182C"/>
    <w:rsid w:val="00C253EA"/>
    <w:rsid w:val="00C30512"/>
    <w:rsid w:val="00C324E5"/>
    <w:rsid w:val="00C4257F"/>
    <w:rsid w:val="00C44D88"/>
    <w:rsid w:val="00C505CF"/>
    <w:rsid w:val="00C53FBC"/>
    <w:rsid w:val="00C60CF0"/>
    <w:rsid w:val="00C62D2A"/>
    <w:rsid w:val="00C76D56"/>
    <w:rsid w:val="00CA058E"/>
    <w:rsid w:val="00CA3106"/>
    <w:rsid w:val="00CA625D"/>
    <w:rsid w:val="00CA6491"/>
    <w:rsid w:val="00CA6C11"/>
    <w:rsid w:val="00CD2BDD"/>
    <w:rsid w:val="00CD37A8"/>
    <w:rsid w:val="00CE4D94"/>
    <w:rsid w:val="00CE5C8F"/>
    <w:rsid w:val="00CF172E"/>
    <w:rsid w:val="00CF2910"/>
    <w:rsid w:val="00CF5669"/>
    <w:rsid w:val="00CF63B5"/>
    <w:rsid w:val="00D24440"/>
    <w:rsid w:val="00D259A9"/>
    <w:rsid w:val="00D2629E"/>
    <w:rsid w:val="00D36F16"/>
    <w:rsid w:val="00D4718F"/>
    <w:rsid w:val="00D512F7"/>
    <w:rsid w:val="00D522A1"/>
    <w:rsid w:val="00D52CFB"/>
    <w:rsid w:val="00D63311"/>
    <w:rsid w:val="00D7090F"/>
    <w:rsid w:val="00D8357F"/>
    <w:rsid w:val="00D8671A"/>
    <w:rsid w:val="00DB188E"/>
    <w:rsid w:val="00DC0CD3"/>
    <w:rsid w:val="00DE67FE"/>
    <w:rsid w:val="00DF0F2F"/>
    <w:rsid w:val="00DF1EAF"/>
    <w:rsid w:val="00DF5DBE"/>
    <w:rsid w:val="00E0049D"/>
    <w:rsid w:val="00E05DE2"/>
    <w:rsid w:val="00E0694C"/>
    <w:rsid w:val="00E13BBA"/>
    <w:rsid w:val="00E171DD"/>
    <w:rsid w:val="00E33795"/>
    <w:rsid w:val="00E3565A"/>
    <w:rsid w:val="00E42D51"/>
    <w:rsid w:val="00E45E8F"/>
    <w:rsid w:val="00E57153"/>
    <w:rsid w:val="00E71986"/>
    <w:rsid w:val="00E72EF3"/>
    <w:rsid w:val="00E804D5"/>
    <w:rsid w:val="00E97E49"/>
    <w:rsid w:val="00EA3130"/>
    <w:rsid w:val="00EA31A5"/>
    <w:rsid w:val="00EA4073"/>
    <w:rsid w:val="00EB3E88"/>
    <w:rsid w:val="00EB5680"/>
    <w:rsid w:val="00EB6959"/>
    <w:rsid w:val="00ED1A5D"/>
    <w:rsid w:val="00ED4AE1"/>
    <w:rsid w:val="00EE4B1A"/>
    <w:rsid w:val="00EF4495"/>
    <w:rsid w:val="00F0070F"/>
    <w:rsid w:val="00F00E33"/>
    <w:rsid w:val="00F14E19"/>
    <w:rsid w:val="00F214EB"/>
    <w:rsid w:val="00F24D5E"/>
    <w:rsid w:val="00F2772A"/>
    <w:rsid w:val="00F32D72"/>
    <w:rsid w:val="00F429C2"/>
    <w:rsid w:val="00F52A48"/>
    <w:rsid w:val="00F52A95"/>
    <w:rsid w:val="00F56BE8"/>
    <w:rsid w:val="00F61E80"/>
    <w:rsid w:val="00F6360C"/>
    <w:rsid w:val="00F7297F"/>
    <w:rsid w:val="00F769D3"/>
    <w:rsid w:val="00F847BC"/>
    <w:rsid w:val="00FB0952"/>
    <w:rsid w:val="00FB2549"/>
    <w:rsid w:val="00FB51F5"/>
    <w:rsid w:val="00FD6B2C"/>
    <w:rsid w:val="00FE0EC7"/>
    <w:rsid w:val="00FF27D3"/>
    <w:rsid w:val="00FF283A"/>
    <w:rsid w:val="00FF7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83BFF7"/>
  <w15:chartTrackingRefBased/>
  <w15:docId w15:val="{4F8A5474-1C24-41FF-9E57-D8736111B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357A"/>
    <w:pPr>
      <w:spacing w:after="0" w:line="240" w:lineRule="auto"/>
      <w:ind w:firstLine="709"/>
    </w:pPr>
    <w:rPr>
      <w:rFonts w:ascii="Times New Roman" w:hAnsi="Times New Roman" w:cs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3D11D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E3C3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E3C3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6616"/>
    <w:pPr>
      <w:tabs>
        <w:tab w:val="center" w:pos="4677"/>
        <w:tab w:val="right" w:pos="9355"/>
      </w:tabs>
      <w:ind w:firstLine="0"/>
    </w:pPr>
    <w:rPr>
      <w:rFonts w:asciiTheme="minorHAnsi" w:hAnsiTheme="minorHAnsi" w:cstheme="minorBidi"/>
      <w:sz w:val="22"/>
    </w:rPr>
  </w:style>
  <w:style w:type="character" w:customStyle="1" w:styleId="a4">
    <w:name w:val="Верхний колонтитул Знак"/>
    <w:basedOn w:val="a0"/>
    <w:link w:val="a3"/>
    <w:uiPriority w:val="99"/>
    <w:rsid w:val="00806616"/>
  </w:style>
  <w:style w:type="paragraph" w:styleId="a5">
    <w:name w:val="footer"/>
    <w:basedOn w:val="a"/>
    <w:link w:val="a6"/>
    <w:uiPriority w:val="99"/>
    <w:unhideWhenUsed/>
    <w:rsid w:val="0080661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06616"/>
  </w:style>
  <w:style w:type="paragraph" w:styleId="a7">
    <w:name w:val="Balloon Text"/>
    <w:basedOn w:val="a"/>
    <w:link w:val="a8"/>
    <w:uiPriority w:val="99"/>
    <w:semiHidden/>
    <w:unhideWhenUsed/>
    <w:rsid w:val="00E5715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57153"/>
    <w:rPr>
      <w:rFonts w:ascii="Segoe UI" w:hAnsi="Segoe UI" w:cs="Segoe UI"/>
      <w:sz w:val="18"/>
      <w:szCs w:val="18"/>
    </w:rPr>
  </w:style>
  <w:style w:type="paragraph" w:styleId="a9">
    <w:name w:val="List Paragraph"/>
    <w:aliases w:val="1,Bullet List,Bullet Number,Bulletr List Paragraph,Figure_name,FooterText,List Bullet СОК,List Paragraph1,Paragraphe de liste1,UL,lp1,numbered,Абзац маркированнный,Заголовок_3,МаркированныйСписок,Содержание. 2 уровень,Список СОК,列出段落,列出段落1"/>
    <w:basedOn w:val="a"/>
    <w:link w:val="aa"/>
    <w:uiPriority w:val="34"/>
    <w:qFormat/>
    <w:rsid w:val="00ED4AE1"/>
    <w:pPr>
      <w:spacing w:after="160" w:line="259" w:lineRule="auto"/>
      <w:ind w:left="720" w:firstLine="0"/>
      <w:contextualSpacing/>
    </w:pPr>
    <w:rPr>
      <w:rFonts w:asciiTheme="minorHAnsi" w:hAnsiTheme="minorHAnsi" w:cstheme="minorBidi"/>
      <w:sz w:val="22"/>
    </w:rPr>
  </w:style>
  <w:style w:type="character" w:customStyle="1" w:styleId="aa">
    <w:name w:val="Абзац списка Знак"/>
    <w:aliases w:val="1 Знак,Bullet List Знак,Bullet Number Знак,Bulletr List Paragraph Знак,Figure_name Знак,FooterText Знак,List Bullet СОК Знак,List Paragraph1 Знак,Paragraphe de liste1 Знак,UL Знак,lp1 Знак,numbered Знак,Абзац маркированнный Знак"/>
    <w:link w:val="a9"/>
    <w:uiPriority w:val="34"/>
    <w:qFormat/>
    <w:locked/>
    <w:rsid w:val="00B6593C"/>
  </w:style>
  <w:style w:type="table" w:styleId="ab">
    <w:name w:val="Table Grid"/>
    <w:basedOn w:val="a1"/>
    <w:uiPriority w:val="39"/>
    <w:rsid w:val="00D52C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60FA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Normal (Web)"/>
    <w:basedOn w:val="a"/>
    <w:uiPriority w:val="99"/>
    <w:semiHidden/>
    <w:unhideWhenUsed/>
    <w:rsid w:val="002C11CD"/>
    <w:pPr>
      <w:spacing w:before="100" w:beforeAutospacing="1" w:after="100" w:afterAutospacing="1"/>
      <w:ind w:firstLine="0"/>
    </w:pPr>
    <w:rPr>
      <w:rFonts w:eastAsia="Times New Roman"/>
      <w:szCs w:val="24"/>
      <w:lang w:eastAsia="ru-RU"/>
    </w:rPr>
  </w:style>
  <w:style w:type="paragraph" w:styleId="ad">
    <w:name w:val="Body Text"/>
    <w:aliases w:val="body text,Основной текст Знак1,Основной текст Знак Знак,bt,t,BODY TEXT,RFQ Text,Heading 3 text,Heading 3 text1,Heading 3 text2,Heading 3 text3,Heading 3 text4,Heading 1 text,fmsbodytext,Title Text,Body Text Char,PTE Body Text,RFPText,b"/>
    <w:basedOn w:val="a"/>
    <w:link w:val="ae"/>
    <w:rsid w:val="00E0049D"/>
    <w:pPr>
      <w:spacing w:after="120"/>
      <w:ind w:firstLine="0"/>
    </w:pPr>
    <w:rPr>
      <w:rFonts w:eastAsia="Times New Roman"/>
      <w:szCs w:val="24"/>
      <w:lang w:eastAsia="ru-RU"/>
    </w:rPr>
  </w:style>
  <w:style w:type="character" w:customStyle="1" w:styleId="ae">
    <w:name w:val="Основной текст Знак"/>
    <w:aliases w:val="body text Знак,Основной текст Знак1 Знак,Основной текст Знак Знак Знак,bt Знак,t Знак,BODY TEXT Знак,RFQ Text Знак,Heading 3 text Знак,Heading 3 text1 Знак,Heading 3 text2 Знак,Heading 3 text3 Знак,Heading 3 text4 Знак,RFPText Знак"/>
    <w:basedOn w:val="a0"/>
    <w:link w:val="ad"/>
    <w:rsid w:val="00E0049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st-content">
    <w:name w:val="list-content"/>
    <w:basedOn w:val="a0"/>
    <w:rsid w:val="00E05DE2"/>
  </w:style>
  <w:style w:type="character" w:styleId="af">
    <w:name w:val="Hyperlink"/>
    <w:basedOn w:val="a0"/>
    <w:uiPriority w:val="99"/>
    <w:unhideWhenUsed/>
    <w:rsid w:val="001A0574"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rsid w:val="00F6360C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F6360C"/>
    <w:rPr>
      <w:rFonts w:ascii="Times New Roman" w:hAnsi="Times New Roman" w:cs="Times New Roman"/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F6360C"/>
    <w:rPr>
      <w:vertAlign w:val="superscript"/>
    </w:rPr>
  </w:style>
  <w:style w:type="character" w:styleId="af3">
    <w:name w:val="FollowedHyperlink"/>
    <w:basedOn w:val="a0"/>
    <w:uiPriority w:val="99"/>
    <w:semiHidden/>
    <w:unhideWhenUsed/>
    <w:rsid w:val="00F6360C"/>
    <w:rPr>
      <w:color w:val="954F72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3D11D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f4">
    <w:name w:val="TOC Heading"/>
    <w:basedOn w:val="1"/>
    <w:next w:val="a"/>
    <w:uiPriority w:val="39"/>
    <w:unhideWhenUsed/>
    <w:qFormat/>
    <w:rsid w:val="003D11D5"/>
    <w:pPr>
      <w:spacing w:line="259" w:lineRule="auto"/>
      <w:ind w:firstLine="0"/>
      <w:outlineLvl w:val="9"/>
    </w:pPr>
    <w:rPr>
      <w:lang w:eastAsia="ru-RU"/>
    </w:rPr>
  </w:style>
  <w:style w:type="paragraph" w:customStyle="1" w:styleId="af5">
    <w:name w:val="ТЗ_Текст"/>
    <w:basedOn w:val="a"/>
    <w:qFormat/>
    <w:rsid w:val="00C76D56"/>
    <w:pPr>
      <w:spacing w:before="240"/>
      <w:ind w:firstLine="0"/>
      <w:jc w:val="both"/>
    </w:pPr>
    <w:rPr>
      <w:rFonts w:cstheme="minorBidi"/>
    </w:rPr>
  </w:style>
  <w:style w:type="character" w:customStyle="1" w:styleId="20">
    <w:name w:val="Заголовок 2 Знак"/>
    <w:basedOn w:val="a0"/>
    <w:link w:val="2"/>
    <w:uiPriority w:val="9"/>
    <w:rsid w:val="000E3C3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0E3C3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11">
    <w:name w:val="toc 1"/>
    <w:basedOn w:val="a"/>
    <w:next w:val="a"/>
    <w:autoRedefine/>
    <w:uiPriority w:val="39"/>
    <w:unhideWhenUsed/>
    <w:rsid w:val="0028736E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28736E"/>
    <w:pPr>
      <w:spacing w:after="100"/>
      <w:ind w:left="240"/>
    </w:pPr>
  </w:style>
  <w:style w:type="paragraph" w:styleId="31">
    <w:name w:val="toc 3"/>
    <w:basedOn w:val="a"/>
    <w:next w:val="a"/>
    <w:autoRedefine/>
    <w:uiPriority w:val="39"/>
    <w:unhideWhenUsed/>
    <w:rsid w:val="0028736E"/>
    <w:pPr>
      <w:spacing w:after="100"/>
      <w:ind w:left="480"/>
    </w:pPr>
  </w:style>
  <w:style w:type="character" w:styleId="af6">
    <w:name w:val="Placeholder Text"/>
    <w:basedOn w:val="a0"/>
    <w:uiPriority w:val="99"/>
    <w:semiHidden/>
    <w:rsid w:val="0076215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95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9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6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7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0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1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2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7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2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8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9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00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83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5864DD-927F-4A19-BB6D-6453C267F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26809</TotalTime>
  <Pages>24</Pages>
  <Words>6470</Words>
  <Characters>36884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ryabykha@vostok-electra.ru</dc:creator>
  <cp:keywords/>
  <dc:description/>
  <cp:lastModifiedBy>Стукалов Андрей Владимирович</cp:lastModifiedBy>
  <cp:revision>62</cp:revision>
  <cp:lastPrinted>2018-07-18T14:11:00Z</cp:lastPrinted>
  <dcterms:created xsi:type="dcterms:W3CDTF">2023-08-24T07:25:00Z</dcterms:created>
  <dcterms:modified xsi:type="dcterms:W3CDTF">2025-04-22T10:50:00Z</dcterms:modified>
</cp:coreProperties>
</file>